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AFBB8" w14:textId="633EB8E0" w:rsidR="00CD5A05" w:rsidRPr="004F4B8A" w:rsidRDefault="00CD5A05">
      <w:pPr>
        <w:pStyle w:val="zzCover"/>
        <w:rPr>
          <w:noProof/>
          <w:color w:val="0000FF"/>
          <w:sz w:val="54"/>
          <w:lang w:val="en-US"/>
        </w:rPr>
      </w:pPr>
      <w:r w:rsidRPr="004F4B8A">
        <w:rPr>
          <w:lang w:val="en-US"/>
        </w:rPr>
        <w:fldChar w:fldCharType="begin"/>
      </w:r>
      <w:r w:rsidRPr="004F4B8A">
        <w:rPr>
          <w:lang w:val="en-US"/>
        </w:rPr>
        <w:instrText xml:space="preserve"> SET libH1NAME "Título 1" </w:instrText>
      </w:r>
      <w:r w:rsidRPr="004F4B8A">
        <w:rPr>
          <w:lang w:val="en-US"/>
        </w:rPr>
        <w:fldChar w:fldCharType="separate"/>
      </w:r>
      <w:bookmarkStart w:id="0" w:name="libH1NAME"/>
      <w:r w:rsidR="00631B65" w:rsidRPr="004F4B8A">
        <w:rPr>
          <w:noProof/>
          <w:lang w:val="en-US"/>
        </w:rPr>
        <w:t>Título 1</w:t>
      </w:r>
      <w:bookmarkEnd w:id="0"/>
      <w:r w:rsidRPr="004F4B8A">
        <w:rPr>
          <w:lang w:val="en-US"/>
        </w:rPr>
        <w:fldChar w:fldCharType="end"/>
      </w:r>
      <w:r w:rsidRPr="004F4B8A">
        <w:rPr>
          <w:lang w:val="en-US"/>
        </w:rPr>
        <w:fldChar w:fldCharType="begin"/>
      </w:r>
      <w:r w:rsidRPr="004F4B8A">
        <w:rPr>
          <w:lang w:val="en-US"/>
        </w:rPr>
        <w:instrText xml:space="preserve"> SET LIBVerMSDN "STD Version 2.9p" </w:instrText>
      </w:r>
      <w:r w:rsidRPr="004F4B8A">
        <w:rPr>
          <w:lang w:val="en-US"/>
        </w:rPr>
        <w:fldChar w:fldCharType="separate"/>
      </w:r>
      <w:bookmarkStart w:id="1" w:name="LIBVerMSDN"/>
      <w:r w:rsidR="00631B65" w:rsidRPr="004F4B8A">
        <w:rPr>
          <w:noProof/>
          <w:lang w:val="en-US"/>
        </w:rPr>
        <w:t>STD Version 2.9p</w:t>
      </w:r>
      <w:bookmarkEnd w:id="1"/>
      <w:r w:rsidRPr="004F4B8A">
        <w:rPr>
          <w:lang w:val="en-US"/>
        </w:rPr>
        <w:fldChar w:fldCharType="end"/>
      </w:r>
      <w:r w:rsidRPr="004F4B8A">
        <w:rPr>
          <w:lang w:val="en-US"/>
        </w:rPr>
        <w:fldChar w:fldCharType="begin"/>
      </w:r>
      <w:r w:rsidRPr="004F4B8A">
        <w:rPr>
          <w:lang w:val="en-US"/>
        </w:rPr>
        <w:instrText xml:space="preserve"> SET LIBFrFileName ""</w:instrText>
      </w:r>
      <w:r w:rsidRPr="004F4B8A">
        <w:rPr>
          <w:lang w:val="en-US"/>
        </w:rPr>
        <w:fldChar w:fldCharType="separate"/>
      </w:r>
      <w:bookmarkStart w:id="2" w:name="LIBFrFileName"/>
      <w:bookmarkEnd w:id="2"/>
      <w:r w:rsidR="00631B65">
        <w:rPr>
          <w:noProof/>
          <w:lang w:val="en-US"/>
        </w:rPr>
        <w:t xml:space="preserve"> </w:t>
      </w:r>
      <w:r w:rsidRPr="004F4B8A">
        <w:rPr>
          <w:lang w:val="en-US"/>
        </w:rPr>
        <w:fldChar w:fldCharType="end"/>
      </w:r>
      <w:r w:rsidR="00F25FCE" w:rsidRPr="004F4B8A">
        <w:rPr>
          <w:lang w:val="en-US"/>
        </w:rPr>
        <w:fldChar w:fldCharType="begin"/>
      </w:r>
      <w:r w:rsidR="00F25FCE" w:rsidRPr="004F4B8A">
        <w:rPr>
          <w:lang w:val="en-US"/>
        </w:rPr>
        <w:instrText xml:space="preserve"> SET LIBEnFileName "C:\Gloria\NORMASG\templates\2021\acabadas\CWA_XXXX_(E)_tr.docx" </w:instrText>
      </w:r>
      <w:r w:rsidR="00F25FCE" w:rsidRPr="004F4B8A">
        <w:rPr>
          <w:lang w:val="en-US"/>
        </w:rPr>
        <w:fldChar w:fldCharType="separate"/>
      </w:r>
      <w:bookmarkStart w:id="3" w:name="LIBEnFileName"/>
      <w:r w:rsidR="00631B65" w:rsidRPr="004F4B8A">
        <w:rPr>
          <w:noProof/>
          <w:lang w:val="en-US"/>
        </w:rPr>
        <w:t>C:\Gloria\NORMASG\templates\2021\acabadas\CWA_XXXX_(E)_tr.docx</w:t>
      </w:r>
      <w:bookmarkEnd w:id="3"/>
      <w:r w:rsidR="00F25FCE" w:rsidRPr="004F4B8A">
        <w:rPr>
          <w:lang w:val="en-US"/>
        </w:rPr>
        <w:fldChar w:fldCharType="end"/>
      </w:r>
      <w:r w:rsidRPr="004F4B8A">
        <w:rPr>
          <w:lang w:val="en-US"/>
        </w:rPr>
        <w:fldChar w:fldCharType="begin"/>
      </w:r>
      <w:r w:rsidRPr="004F4B8A">
        <w:rPr>
          <w:lang w:val="en-US"/>
        </w:rPr>
        <w:instrText xml:space="preserve"> SET LIBDeFileName ""</w:instrText>
      </w:r>
      <w:r w:rsidRPr="004F4B8A">
        <w:rPr>
          <w:lang w:val="en-US"/>
        </w:rPr>
        <w:fldChar w:fldCharType="separate"/>
      </w:r>
      <w:bookmarkStart w:id="4" w:name="LIBDeFileName"/>
      <w:bookmarkEnd w:id="4"/>
      <w:r w:rsidR="00631B65">
        <w:rPr>
          <w:noProof/>
          <w:lang w:val="en-US"/>
        </w:rPr>
        <w:t xml:space="preserve"> </w:t>
      </w:r>
      <w:r w:rsidRPr="004F4B8A">
        <w:rPr>
          <w:lang w:val="en-US"/>
        </w:rPr>
        <w:fldChar w:fldCharType="end"/>
      </w:r>
      <w:r w:rsidRPr="004F4B8A">
        <w:rPr>
          <w:lang w:val="en-US"/>
        </w:rPr>
        <w:fldChar w:fldCharType="begin"/>
      </w:r>
      <w:r w:rsidRPr="004F4B8A">
        <w:rPr>
          <w:lang w:val="en-US"/>
        </w:rPr>
        <w:instrText xml:space="preserve"> SET LIBNatFileName ""</w:instrText>
      </w:r>
      <w:r w:rsidRPr="004F4B8A">
        <w:rPr>
          <w:lang w:val="en-US"/>
        </w:rPr>
        <w:fldChar w:fldCharType="separate"/>
      </w:r>
      <w:bookmarkStart w:id="5" w:name="LIBNatFileName"/>
      <w:bookmarkEnd w:id="5"/>
      <w:r w:rsidR="00631B65">
        <w:rPr>
          <w:noProof/>
          <w:lang w:val="en-US"/>
        </w:rPr>
        <w:t xml:space="preserve"> </w:t>
      </w:r>
      <w:r w:rsidRPr="004F4B8A">
        <w:rPr>
          <w:lang w:val="en-US"/>
        </w:rPr>
        <w:fldChar w:fldCharType="end"/>
      </w:r>
      <w:r w:rsidRPr="004F4B8A">
        <w:rPr>
          <w:lang w:val="en-US"/>
        </w:rPr>
        <w:fldChar w:fldCharType="begin"/>
      </w:r>
      <w:r w:rsidRPr="004F4B8A">
        <w:rPr>
          <w:lang w:val="en-US"/>
        </w:rPr>
        <w:instrText xml:space="preserve"> SET LIBFIL " 1" </w:instrText>
      </w:r>
      <w:r w:rsidRPr="004F4B8A">
        <w:rPr>
          <w:lang w:val="en-US"/>
        </w:rPr>
        <w:fldChar w:fldCharType="separate"/>
      </w:r>
      <w:bookmarkStart w:id="6" w:name="LIBFIL"/>
      <w:r w:rsidR="00631B65" w:rsidRPr="004F4B8A">
        <w:rPr>
          <w:noProof/>
          <w:lang w:val="en-US"/>
        </w:rPr>
        <w:t xml:space="preserve"> 1</w:t>
      </w:r>
      <w:bookmarkEnd w:id="6"/>
      <w:r w:rsidRPr="004F4B8A">
        <w:rPr>
          <w:lang w:val="en-US"/>
        </w:rPr>
        <w:fldChar w:fldCharType="end"/>
      </w:r>
      <w:r w:rsidRPr="004F4B8A">
        <w:rPr>
          <w:lang w:val="en-US"/>
        </w:rPr>
        <w:fldChar w:fldCharType="begin"/>
      </w:r>
      <w:r w:rsidRPr="004F4B8A">
        <w:rPr>
          <w:lang w:val="en-US"/>
        </w:rPr>
        <w:instrText xml:space="preserve"> SET LIBLANG " 2" </w:instrText>
      </w:r>
      <w:r w:rsidRPr="004F4B8A">
        <w:rPr>
          <w:lang w:val="en-US"/>
        </w:rPr>
        <w:fldChar w:fldCharType="separate"/>
      </w:r>
      <w:bookmarkStart w:id="7" w:name="LIBLANG"/>
      <w:r w:rsidR="00631B65" w:rsidRPr="004F4B8A">
        <w:rPr>
          <w:noProof/>
          <w:lang w:val="en-US"/>
        </w:rPr>
        <w:t xml:space="preserve"> 2</w:t>
      </w:r>
      <w:bookmarkEnd w:id="7"/>
      <w:r w:rsidRPr="004F4B8A">
        <w:rPr>
          <w:lang w:val="en-US"/>
        </w:rPr>
        <w:fldChar w:fldCharType="end"/>
      </w:r>
      <w:r w:rsidRPr="004F4B8A">
        <w:rPr>
          <w:lang w:val="en-US"/>
        </w:rPr>
        <w:fldChar w:fldCharType="begin"/>
      </w:r>
      <w:r w:rsidRPr="004F4B8A">
        <w:rPr>
          <w:lang w:val="en-US"/>
        </w:rPr>
        <w:instrText xml:space="preserve"> SET LIBFileOld "" </w:instrText>
      </w:r>
      <w:r w:rsidRPr="004F4B8A">
        <w:rPr>
          <w:lang w:val="en-US"/>
        </w:rPr>
        <w:fldChar w:fldCharType="separate"/>
      </w:r>
      <w:bookmarkStart w:id="8" w:name="LIBFileOld"/>
      <w:bookmarkEnd w:id="8"/>
      <w:r w:rsidR="00631B65">
        <w:rPr>
          <w:noProof/>
          <w:lang w:val="en-US"/>
        </w:rPr>
        <w:t xml:space="preserve"> </w:t>
      </w:r>
      <w:r w:rsidRPr="004F4B8A">
        <w:rPr>
          <w:lang w:val="en-US"/>
        </w:rPr>
        <w:fldChar w:fldCharType="end"/>
      </w:r>
      <w:r w:rsidRPr="004F4B8A">
        <w:rPr>
          <w:lang w:val="en-US"/>
        </w:rPr>
        <w:fldChar w:fldCharType="begin"/>
      </w:r>
      <w:r w:rsidRPr="004F4B8A">
        <w:rPr>
          <w:lang w:val="en-US"/>
        </w:rPr>
        <w:instrText xml:space="preserve"> SET LIBTypeTitreCEN " 16" </w:instrText>
      </w:r>
      <w:r w:rsidRPr="004F4B8A">
        <w:rPr>
          <w:lang w:val="en-US"/>
        </w:rPr>
        <w:fldChar w:fldCharType="separate"/>
      </w:r>
      <w:bookmarkStart w:id="9" w:name="LIBTypeTitreCEN"/>
      <w:r w:rsidR="00631B65" w:rsidRPr="004F4B8A">
        <w:rPr>
          <w:noProof/>
          <w:lang w:val="en-US"/>
        </w:rPr>
        <w:t xml:space="preserve"> 16</w:t>
      </w:r>
      <w:bookmarkEnd w:id="9"/>
      <w:r w:rsidRPr="004F4B8A">
        <w:rPr>
          <w:lang w:val="en-US"/>
        </w:rPr>
        <w:fldChar w:fldCharType="end"/>
      </w:r>
      <w:r w:rsidRPr="004F4B8A">
        <w:rPr>
          <w:lang w:val="en-US"/>
        </w:rPr>
        <w:fldChar w:fldCharType="begin"/>
      </w:r>
      <w:r w:rsidRPr="004F4B8A">
        <w:rPr>
          <w:lang w:val="en-US"/>
        </w:rPr>
        <w:instrText xml:space="preserve"> SET LIBTypeTitreISO "" </w:instrText>
      </w:r>
      <w:r w:rsidRPr="004F4B8A">
        <w:rPr>
          <w:lang w:val="en-US"/>
        </w:rPr>
        <w:fldChar w:fldCharType="separate"/>
      </w:r>
      <w:bookmarkStart w:id="10" w:name="LIBTypeTitreISO"/>
      <w:bookmarkEnd w:id="10"/>
      <w:r w:rsidR="00631B65">
        <w:rPr>
          <w:noProof/>
          <w:lang w:val="en-US"/>
        </w:rPr>
        <w:t xml:space="preserve"> </w:t>
      </w:r>
      <w:r w:rsidRPr="004F4B8A">
        <w:rPr>
          <w:lang w:val="en-US"/>
        </w:rPr>
        <w:fldChar w:fldCharType="end"/>
      </w:r>
      <w:r w:rsidRPr="004F4B8A">
        <w:rPr>
          <w:lang w:val="en-US"/>
        </w:rPr>
        <w:fldChar w:fldCharType="begin"/>
      </w:r>
      <w:r w:rsidRPr="004F4B8A">
        <w:rPr>
          <w:lang w:val="en-US"/>
        </w:rPr>
        <w:instrText xml:space="preserve"> SET LIBTypeTitreNAT "" </w:instrText>
      </w:r>
      <w:r w:rsidRPr="004F4B8A">
        <w:rPr>
          <w:lang w:val="en-US"/>
        </w:rPr>
        <w:fldChar w:fldCharType="separate"/>
      </w:r>
      <w:bookmarkStart w:id="11" w:name="LIBTypeTitreNAT"/>
      <w:bookmarkEnd w:id="11"/>
      <w:r w:rsidR="00631B65">
        <w:rPr>
          <w:noProof/>
          <w:lang w:val="en-US"/>
        </w:rPr>
        <w:t xml:space="preserve"> </w:t>
      </w:r>
      <w:r w:rsidRPr="004F4B8A">
        <w:rPr>
          <w:lang w:val="en-US"/>
        </w:rPr>
        <w:fldChar w:fldCharType="end"/>
      </w:r>
      <w:r w:rsidRPr="004F4B8A">
        <w:rPr>
          <w:lang w:val="en-US"/>
        </w:rPr>
        <w:fldChar w:fldCharType="begin"/>
      </w:r>
      <w:r w:rsidRPr="004F4B8A">
        <w:rPr>
          <w:lang w:val="en-US"/>
        </w:rPr>
        <w:instrText xml:space="preserve"> SET LibICS "" </w:instrText>
      </w:r>
      <w:r w:rsidRPr="004F4B8A">
        <w:rPr>
          <w:lang w:val="en-US"/>
        </w:rPr>
        <w:fldChar w:fldCharType="separate"/>
      </w:r>
      <w:bookmarkStart w:id="12" w:name="LibICS"/>
      <w:bookmarkEnd w:id="12"/>
      <w:r w:rsidR="00631B65">
        <w:rPr>
          <w:noProof/>
          <w:lang w:val="en-US"/>
        </w:rPr>
        <w:t xml:space="preserve"> </w:t>
      </w:r>
      <w:r w:rsidRPr="004F4B8A">
        <w:rPr>
          <w:lang w:val="en-US"/>
        </w:rPr>
        <w:fldChar w:fldCharType="end"/>
      </w:r>
      <w:r w:rsidRPr="004F4B8A">
        <w:rPr>
          <w:lang w:val="en-US"/>
        </w:rPr>
        <w:fldChar w:fldCharType="begin"/>
      </w:r>
      <w:r w:rsidRPr="004F4B8A">
        <w:rPr>
          <w:lang w:val="en-US"/>
        </w:rPr>
        <w:instrText xml:space="preserve"> SET LibRpl "" </w:instrText>
      </w:r>
      <w:r w:rsidRPr="004F4B8A">
        <w:rPr>
          <w:lang w:val="en-US"/>
        </w:rPr>
        <w:fldChar w:fldCharType="separate"/>
      </w:r>
      <w:bookmarkStart w:id="13" w:name="LibRpl"/>
      <w:bookmarkEnd w:id="13"/>
      <w:r w:rsidR="00631B65">
        <w:rPr>
          <w:noProof/>
          <w:lang w:val="en-US"/>
        </w:rPr>
        <w:t xml:space="preserve"> </w:t>
      </w:r>
      <w:r w:rsidRPr="004F4B8A">
        <w:rPr>
          <w:lang w:val="en-US"/>
        </w:rPr>
        <w:fldChar w:fldCharType="end"/>
      </w:r>
      <w:r w:rsidRPr="004F4B8A">
        <w:rPr>
          <w:lang w:val="en-US"/>
        </w:rPr>
        <w:fldChar w:fldCharType="begin"/>
      </w:r>
      <w:r w:rsidRPr="004F4B8A">
        <w:rPr>
          <w:lang w:val="en-US"/>
        </w:rPr>
        <w:instrText xml:space="preserve"> SET LibDesc "" </w:instrText>
      </w:r>
      <w:r w:rsidRPr="004F4B8A">
        <w:rPr>
          <w:lang w:val="en-US"/>
        </w:rPr>
        <w:fldChar w:fldCharType="separate"/>
      </w:r>
      <w:bookmarkStart w:id="14" w:name="LibDesc"/>
      <w:bookmarkEnd w:id="14"/>
      <w:r w:rsidR="00631B65">
        <w:rPr>
          <w:noProof/>
          <w:lang w:val="en-US"/>
        </w:rPr>
        <w:t xml:space="preserve"> </w:t>
      </w:r>
      <w:r w:rsidRPr="004F4B8A">
        <w:rPr>
          <w:lang w:val="en-US"/>
        </w:rPr>
        <w:fldChar w:fldCharType="end"/>
      </w:r>
      <w:r w:rsidRPr="004F4B8A">
        <w:rPr>
          <w:lang w:val="en-US"/>
        </w:rPr>
        <w:fldChar w:fldCharType="begin"/>
      </w:r>
      <w:r w:rsidRPr="004F4B8A">
        <w:rPr>
          <w:lang w:val="en-US"/>
        </w:rPr>
        <w:instrText xml:space="preserve"> SET LibDescF "" </w:instrText>
      </w:r>
      <w:r w:rsidRPr="004F4B8A">
        <w:rPr>
          <w:lang w:val="en-US"/>
        </w:rPr>
        <w:fldChar w:fldCharType="separate"/>
      </w:r>
      <w:bookmarkStart w:id="15" w:name="LibDescF"/>
      <w:bookmarkEnd w:id="15"/>
      <w:r w:rsidR="00631B65">
        <w:rPr>
          <w:noProof/>
          <w:lang w:val="en-US"/>
        </w:rPr>
        <w:t xml:space="preserve"> </w:t>
      </w:r>
      <w:r w:rsidRPr="004F4B8A">
        <w:rPr>
          <w:lang w:val="en-US"/>
        </w:rPr>
        <w:fldChar w:fldCharType="end"/>
      </w:r>
      <w:r w:rsidRPr="004F4B8A">
        <w:rPr>
          <w:lang w:val="en-US"/>
        </w:rPr>
        <w:fldChar w:fldCharType="begin"/>
      </w:r>
      <w:r w:rsidRPr="004F4B8A">
        <w:rPr>
          <w:lang w:val="en-US"/>
        </w:rPr>
        <w:instrText xml:space="preserve"> SET LibDescE "" </w:instrText>
      </w:r>
      <w:r w:rsidRPr="004F4B8A">
        <w:rPr>
          <w:lang w:val="en-US"/>
        </w:rPr>
        <w:fldChar w:fldCharType="separate"/>
      </w:r>
      <w:bookmarkStart w:id="16" w:name="LibDescE"/>
      <w:bookmarkEnd w:id="16"/>
      <w:r w:rsidR="00631B65">
        <w:rPr>
          <w:noProof/>
          <w:lang w:val="en-US"/>
        </w:rPr>
        <w:t xml:space="preserve"> </w:t>
      </w:r>
      <w:r w:rsidRPr="004F4B8A">
        <w:rPr>
          <w:lang w:val="en-US"/>
        </w:rPr>
        <w:fldChar w:fldCharType="end"/>
      </w:r>
      <w:r w:rsidRPr="004F4B8A">
        <w:rPr>
          <w:lang w:val="en-US"/>
        </w:rPr>
        <w:fldChar w:fldCharType="begin"/>
      </w:r>
      <w:r w:rsidRPr="004F4B8A">
        <w:rPr>
          <w:lang w:val="en-US"/>
        </w:rPr>
        <w:instrText xml:space="preserve"> SET LibDescD "" </w:instrText>
      </w:r>
      <w:r w:rsidRPr="004F4B8A">
        <w:rPr>
          <w:lang w:val="en-US"/>
        </w:rPr>
        <w:fldChar w:fldCharType="separate"/>
      </w:r>
      <w:bookmarkStart w:id="17" w:name="LibDescD"/>
      <w:bookmarkEnd w:id="17"/>
      <w:r w:rsidR="00631B65">
        <w:rPr>
          <w:noProof/>
          <w:lang w:val="en-US"/>
        </w:rPr>
        <w:t xml:space="preserve"> </w:t>
      </w:r>
      <w:r w:rsidRPr="004F4B8A">
        <w:rPr>
          <w:lang w:val="en-US"/>
        </w:rPr>
        <w:fldChar w:fldCharType="end"/>
      </w:r>
      <w:r w:rsidRPr="004F4B8A">
        <w:rPr>
          <w:lang w:val="en-US"/>
        </w:rPr>
        <w:fldChar w:fldCharType="begin"/>
      </w:r>
      <w:r w:rsidRPr="004F4B8A">
        <w:rPr>
          <w:lang w:val="en-US"/>
        </w:rPr>
        <w:instrText xml:space="preserve"> SET LibEnteteCEN "prCWA XXXX:2021 (E)" </w:instrText>
      </w:r>
      <w:r w:rsidRPr="004F4B8A">
        <w:rPr>
          <w:lang w:val="en-US"/>
        </w:rPr>
        <w:fldChar w:fldCharType="separate"/>
      </w:r>
      <w:bookmarkStart w:id="18" w:name="LibEnteteCEN"/>
      <w:r w:rsidR="00631B65" w:rsidRPr="004F4B8A">
        <w:rPr>
          <w:noProof/>
          <w:lang w:val="en-US"/>
        </w:rPr>
        <w:t>prCWA XXXX:2021 (E)</w:t>
      </w:r>
      <w:bookmarkEnd w:id="18"/>
      <w:r w:rsidRPr="004F4B8A">
        <w:rPr>
          <w:lang w:val="en-US"/>
        </w:rPr>
        <w:fldChar w:fldCharType="end"/>
      </w:r>
      <w:r w:rsidRPr="004F4B8A">
        <w:rPr>
          <w:lang w:val="en-US"/>
        </w:rPr>
        <w:fldChar w:fldCharType="begin"/>
      </w:r>
      <w:r w:rsidRPr="004F4B8A">
        <w:rPr>
          <w:lang w:val="en-US"/>
        </w:rPr>
        <w:instrText xml:space="preserve"> SET LibEnteteISO "" </w:instrText>
      </w:r>
      <w:r w:rsidRPr="004F4B8A">
        <w:rPr>
          <w:lang w:val="en-US"/>
        </w:rPr>
        <w:fldChar w:fldCharType="separate"/>
      </w:r>
      <w:bookmarkStart w:id="19" w:name="LibEnteteISO"/>
      <w:bookmarkEnd w:id="19"/>
      <w:r w:rsidR="00631B65">
        <w:rPr>
          <w:noProof/>
          <w:lang w:val="en-US"/>
        </w:rPr>
        <w:t xml:space="preserve"> </w:t>
      </w:r>
      <w:r w:rsidRPr="004F4B8A">
        <w:rPr>
          <w:lang w:val="en-US"/>
        </w:rPr>
        <w:fldChar w:fldCharType="end"/>
      </w:r>
      <w:r w:rsidRPr="004F4B8A">
        <w:rPr>
          <w:lang w:val="en-US"/>
        </w:rPr>
        <w:fldChar w:fldCharType="begin"/>
      </w:r>
      <w:r w:rsidRPr="004F4B8A">
        <w:rPr>
          <w:lang w:val="en-US"/>
        </w:rPr>
        <w:instrText xml:space="preserve"> SET LibEnteteNAT "" </w:instrText>
      </w:r>
      <w:r w:rsidRPr="004F4B8A">
        <w:rPr>
          <w:lang w:val="en-US"/>
        </w:rPr>
        <w:fldChar w:fldCharType="separate"/>
      </w:r>
      <w:bookmarkStart w:id="20" w:name="LibEnteteNAT"/>
      <w:bookmarkEnd w:id="20"/>
      <w:r w:rsidR="00631B65">
        <w:rPr>
          <w:noProof/>
          <w:lang w:val="en-US"/>
        </w:rPr>
        <w:t xml:space="preserve"> </w:t>
      </w:r>
      <w:r w:rsidRPr="004F4B8A">
        <w:rPr>
          <w:lang w:val="en-US"/>
        </w:rPr>
        <w:fldChar w:fldCharType="end"/>
      </w:r>
      <w:r w:rsidRPr="004F4B8A">
        <w:rPr>
          <w:lang w:val="en-US"/>
        </w:rPr>
        <w:fldChar w:fldCharType="begin"/>
      </w:r>
      <w:r w:rsidRPr="004F4B8A">
        <w:rPr>
          <w:lang w:val="en-US"/>
        </w:rPr>
        <w:instrText xml:space="preserve"> SET LIBASynchroVF "" </w:instrText>
      </w:r>
      <w:r w:rsidRPr="004F4B8A">
        <w:rPr>
          <w:lang w:val="en-US"/>
        </w:rPr>
        <w:fldChar w:fldCharType="separate"/>
      </w:r>
      <w:bookmarkStart w:id="21" w:name="LIBASynchroVF"/>
      <w:bookmarkStart w:id="22" w:name="LIBASynchro"/>
      <w:bookmarkEnd w:id="21"/>
      <w:bookmarkEnd w:id="22"/>
      <w:r w:rsidR="00631B65">
        <w:rPr>
          <w:noProof/>
          <w:lang w:val="en-US"/>
        </w:rPr>
        <w:t xml:space="preserve"> </w:t>
      </w:r>
      <w:r w:rsidRPr="004F4B8A">
        <w:rPr>
          <w:lang w:val="en-US"/>
        </w:rPr>
        <w:fldChar w:fldCharType="end"/>
      </w:r>
      <w:r w:rsidRPr="004F4B8A">
        <w:rPr>
          <w:lang w:val="en-US"/>
        </w:rPr>
        <w:fldChar w:fldCharType="begin"/>
      </w:r>
      <w:r w:rsidRPr="004F4B8A">
        <w:rPr>
          <w:lang w:val="en-US"/>
        </w:rPr>
        <w:instrText xml:space="preserve"> SET LIBASynchroVE "" </w:instrText>
      </w:r>
      <w:r w:rsidRPr="004F4B8A">
        <w:rPr>
          <w:lang w:val="en-US"/>
        </w:rPr>
        <w:fldChar w:fldCharType="separate"/>
      </w:r>
      <w:bookmarkStart w:id="23" w:name="LIBASynchroVE"/>
      <w:bookmarkEnd w:id="23"/>
      <w:r w:rsidR="00631B65">
        <w:rPr>
          <w:noProof/>
          <w:lang w:val="en-US"/>
        </w:rPr>
        <w:t xml:space="preserve"> </w:t>
      </w:r>
      <w:r w:rsidRPr="004F4B8A">
        <w:rPr>
          <w:lang w:val="en-US"/>
        </w:rPr>
        <w:fldChar w:fldCharType="end"/>
      </w:r>
      <w:r w:rsidRPr="004F4B8A">
        <w:rPr>
          <w:lang w:val="en-US"/>
        </w:rPr>
        <w:fldChar w:fldCharType="begin"/>
      </w:r>
      <w:r w:rsidRPr="004F4B8A">
        <w:rPr>
          <w:lang w:val="en-US"/>
        </w:rPr>
        <w:instrText xml:space="preserve"> SET LIBASynchroVD "" </w:instrText>
      </w:r>
      <w:r w:rsidRPr="004F4B8A">
        <w:rPr>
          <w:lang w:val="en-US"/>
        </w:rPr>
        <w:fldChar w:fldCharType="separate"/>
      </w:r>
      <w:bookmarkStart w:id="24" w:name="LIBASynchroVD"/>
      <w:bookmarkEnd w:id="24"/>
      <w:r w:rsidR="00631B65">
        <w:rPr>
          <w:noProof/>
          <w:lang w:val="en-US"/>
        </w:rPr>
        <w:t xml:space="preserve"> </w:t>
      </w:r>
      <w:r w:rsidRPr="004F4B8A">
        <w:rPr>
          <w:lang w:val="en-US"/>
        </w:rPr>
        <w:fldChar w:fldCharType="end"/>
      </w:r>
      <w:r w:rsidRPr="004F4B8A">
        <w:rPr>
          <w:lang w:val="en-US"/>
        </w:rPr>
        <w:fldChar w:fldCharType="begin"/>
      </w:r>
      <w:r w:rsidRPr="004F4B8A">
        <w:rPr>
          <w:lang w:val="en-US"/>
        </w:rPr>
        <w:instrText xml:space="preserve"> SET LIBStageCode "40" </w:instrText>
      </w:r>
      <w:r w:rsidRPr="004F4B8A">
        <w:rPr>
          <w:lang w:val="en-US"/>
        </w:rPr>
        <w:fldChar w:fldCharType="separate"/>
      </w:r>
      <w:bookmarkStart w:id="25" w:name="LIBStageCode"/>
      <w:r w:rsidR="00631B65" w:rsidRPr="004F4B8A">
        <w:rPr>
          <w:noProof/>
          <w:lang w:val="en-US"/>
        </w:rPr>
        <w:t>40</w:t>
      </w:r>
      <w:bookmarkEnd w:id="25"/>
      <w:r w:rsidRPr="004F4B8A">
        <w:rPr>
          <w:lang w:val="en-US"/>
        </w:rPr>
        <w:fldChar w:fldCharType="end"/>
      </w:r>
      <w:r w:rsidRPr="004F4B8A">
        <w:rPr>
          <w:lang w:val="en-US"/>
        </w:rPr>
        <w:fldChar w:fldCharType="begin"/>
      </w:r>
      <w:r w:rsidRPr="004F4B8A">
        <w:rPr>
          <w:lang w:val="en-US"/>
        </w:rPr>
        <w:instrText xml:space="preserve"> SET libH2NAME "Título 2" </w:instrText>
      </w:r>
      <w:r w:rsidRPr="004F4B8A">
        <w:rPr>
          <w:lang w:val="en-US"/>
        </w:rPr>
        <w:fldChar w:fldCharType="separate"/>
      </w:r>
      <w:bookmarkStart w:id="26" w:name="libH2NAME"/>
      <w:r w:rsidR="00631B65" w:rsidRPr="004F4B8A">
        <w:rPr>
          <w:noProof/>
          <w:lang w:val="en-US"/>
        </w:rPr>
        <w:t>Título 2</w:t>
      </w:r>
      <w:bookmarkEnd w:id="26"/>
      <w:r w:rsidRPr="004F4B8A">
        <w:rPr>
          <w:lang w:val="en-US"/>
        </w:rPr>
        <w:fldChar w:fldCharType="end"/>
      </w:r>
      <w:r w:rsidRPr="004F4B8A">
        <w:rPr>
          <w:lang w:val="en-US"/>
        </w:rPr>
        <w:fldChar w:fldCharType="begin"/>
      </w:r>
      <w:r w:rsidRPr="004F4B8A">
        <w:rPr>
          <w:lang w:val="en-US"/>
        </w:rPr>
        <w:instrText xml:space="preserve"> SET ISOSubVer "" </w:instrText>
      </w:r>
      <w:r w:rsidRPr="004F4B8A">
        <w:rPr>
          <w:lang w:val="en-US"/>
        </w:rPr>
        <w:fldChar w:fldCharType="separate"/>
      </w:r>
      <w:bookmarkStart w:id="27" w:name="ISOSubVer"/>
      <w:bookmarkEnd w:id="27"/>
      <w:r w:rsidR="00631B65">
        <w:rPr>
          <w:noProof/>
          <w:lang w:val="en-US"/>
        </w:rPr>
        <w:t xml:space="preserve"> </w:t>
      </w:r>
      <w:r w:rsidRPr="004F4B8A">
        <w:rPr>
          <w:lang w:val="en-US"/>
        </w:rPr>
        <w:fldChar w:fldCharType="end"/>
      </w:r>
      <w:r w:rsidRPr="004F4B8A">
        <w:rPr>
          <w:lang w:val="en-US"/>
        </w:rPr>
        <w:fldChar w:fldCharType="begin"/>
      </w:r>
      <w:r w:rsidRPr="004F4B8A">
        <w:rPr>
          <w:lang w:val="en-US"/>
        </w:rPr>
        <w:instrText xml:space="preserve"> SET CENSubVer "0" </w:instrText>
      </w:r>
      <w:r w:rsidRPr="004F4B8A">
        <w:rPr>
          <w:lang w:val="en-US"/>
        </w:rPr>
        <w:fldChar w:fldCharType="separate"/>
      </w:r>
      <w:bookmarkStart w:id="28" w:name="CENSubVer"/>
      <w:r w:rsidR="00631B65" w:rsidRPr="004F4B8A">
        <w:rPr>
          <w:noProof/>
          <w:lang w:val="en-US"/>
        </w:rPr>
        <w:t>0</w:t>
      </w:r>
      <w:bookmarkEnd w:id="28"/>
      <w:r w:rsidRPr="004F4B8A">
        <w:rPr>
          <w:lang w:val="en-US"/>
        </w:rPr>
        <w:fldChar w:fldCharType="end"/>
      </w:r>
      <w:r w:rsidRPr="004F4B8A">
        <w:rPr>
          <w:lang w:val="en-US"/>
        </w:rPr>
        <w:fldChar w:fldCharType="begin"/>
      </w:r>
      <w:r w:rsidRPr="004F4B8A">
        <w:rPr>
          <w:lang w:val="en-US"/>
        </w:rPr>
        <w:instrText xml:space="preserve"> SET NATSubVer "" </w:instrText>
      </w:r>
      <w:r w:rsidRPr="004F4B8A">
        <w:rPr>
          <w:lang w:val="en-US"/>
        </w:rPr>
        <w:fldChar w:fldCharType="separate"/>
      </w:r>
      <w:bookmarkStart w:id="29" w:name="NATSubVer"/>
      <w:bookmarkEnd w:id="29"/>
      <w:r w:rsidR="00631B65">
        <w:rPr>
          <w:noProof/>
          <w:lang w:val="en-US"/>
        </w:rPr>
        <w:t xml:space="preserve"> </w:t>
      </w:r>
      <w:r w:rsidRPr="004F4B8A">
        <w:rPr>
          <w:lang w:val="en-US"/>
        </w:rPr>
        <w:fldChar w:fldCharType="end"/>
      </w:r>
      <w:r w:rsidRPr="004F4B8A">
        <w:rPr>
          <w:lang w:val="en-US"/>
        </w:rPr>
        <w:fldChar w:fldCharType="begin"/>
      </w:r>
      <w:r w:rsidRPr="004F4B8A">
        <w:rPr>
          <w:lang w:val="en-US"/>
        </w:rPr>
        <w:instrText xml:space="preserve"> SET LIBPATENT "0" </w:instrText>
      </w:r>
      <w:r w:rsidRPr="004F4B8A">
        <w:rPr>
          <w:lang w:val="en-US"/>
        </w:rPr>
        <w:fldChar w:fldCharType="separate"/>
      </w:r>
      <w:bookmarkStart w:id="30" w:name="LIBPATENT"/>
      <w:r w:rsidR="00631B65" w:rsidRPr="004F4B8A">
        <w:rPr>
          <w:noProof/>
          <w:lang w:val="en-US"/>
        </w:rPr>
        <w:t>0</w:t>
      </w:r>
      <w:bookmarkEnd w:id="30"/>
      <w:r w:rsidRPr="004F4B8A">
        <w:rPr>
          <w:lang w:val="en-US"/>
        </w:rPr>
        <w:fldChar w:fldCharType="end"/>
      </w:r>
      <w:r w:rsidRPr="004F4B8A">
        <w:rPr>
          <w:lang w:val="en-US"/>
        </w:rPr>
        <w:fldChar w:fldCharType="begin"/>
      </w:r>
      <w:r w:rsidRPr="004F4B8A">
        <w:rPr>
          <w:lang w:val="en-US"/>
        </w:rPr>
        <w:instrText xml:space="preserve"> SET EUORGACRO "CEN" </w:instrText>
      </w:r>
      <w:r w:rsidRPr="004F4B8A">
        <w:rPr>
          <w:lang w:val="en-US"/>
        </w:rPr>
        <w:fldChar w:fldCharType="separate"/>
      </w:r>
      <w:bookmarkStart w:id="31" w:name="EUORGACRO"/>
      <w:r w:rsidR="00631B65" w:rsidRPr="004F4B8A">
        <w:rPr>
          <w:noProof/>
          <w:lang w:val="en-US"/>
        </w:rPr>
        <w:t>CEN</w:t>
      </w:r>
      <w:bookmarkEnd w:id="31"/>
      <w:r w:rsidRPr="004F4B8A">
        <w:rPr>
          <w:lang w:val="en-US"/>
        </w:rPr>
        <w:fldChar w:fldCharType="end"/>
      </w:r>
      <w:r w:rsidRPr="004F4B8A">
        <w:rPr>
          <w:lang w:val="en-US"/>
        </w:rPr>
        <w:fldChar w:fldCharType="begin"/>
      </w:r>
      <w:r w:rsidRPr="004F4B8A">
        <w:rPr>
          <w:lang w:val="en-US"/>
        </w:rPr>
        <w:instrText xml:space="preserve"> SET EUTCNO "" </w:instrText>
      </w:r>
      <w:r w:rsidRPr="004F4B8A">
        <w:rPr>
          <w:lang w:val="en-US"/>
        </w:rPr>
        <w:fldChar w:fldCharType="separate"/>
      </w:r>
      <w:bookmarkStart w:id="32" w:name="EUTCNO"/>
      <w:bookmarkEnd w:id="32"/>
      <w:r w:rsidR="00631B65">
        <w:rPr>
          <w:noProof/>
          <w:lang w:val="en-US"/>
        </w:rPr>
        <w:t xml:space="preserve"> </w:t>
      </w:r>
      <w:r w:rsidRPr="004F4B8A">
        <w:rPr>
          <w:lang w:val="en-US"/>
        </w:rPr>
        <w:fldChar w:fldCharType="end"/>
      </w:r>
      <w:r w:rsidRPr="004F4B8A">
        <w:rPr>
          <w:lang w:val="en-US"/>
        </w:rPr>
        <w:fldChar w:fldCharType="begin"/>
      </w:r>
      <w:r w:rsidRPr="004F4B8A">
        <w:rPr>
          <w:lang w:val="en-US"/>
        </w:rPr>
        <w:instrText xml:space="preserve"> SET EUTCTITLE "" </w:instrText>
      </w:r>
      <w:r w:rsidRPr="004F4B8A">
        <w:rPr>
          <w:lang w:val="en-US"/>
        </w:rPr>
        <w:fldChar w:fldCharType="separate"/>
      </w:r>
      <w:bookmarkStart w:id="33" w:name="EUTCTITLE"/>
      <w:bookmarkEnd w:id="33"/>
      <w:r w:rsidR="00631B65">
        <w:rPr>
          <w:noProof/>
          <w:lang w:val="en-US"/>
        </w:rPr>
        <w:t xml:space="preserve"> </w:t>
      </w:r>
      <w:r w:rsidRPr="004F4B8A">
        <w:rPr>
          <w:lang w:val="en-US"/>
        </w:rPr>
        <w:fldChar w:fldCharType="end"/>
      </w:r>
      <w:r w:rsidRPr="004F4B8A">
        <w:rPr>
          <w:lang w:val="en-US"/>
        </w:rPr>
        <w:fldChar w:fldCharType="begin"/>
      </w:r>
      <w:r w:rsidRPr="004F4B8A">
        <w:rPr>
          <w:lang w:val="en-US"/>
        </w:rPr>
        <w:instrText xml:space="preserve"> SET EUWI "" </w:instrText>
      </w:r>
      <w:r w:rsidRPr="004F4B8A">
        <w:rPr>
          <w:lang w:val="en-US"/>
        </w:rPr>
        <w:fldChar w:fldCharType="separate"/>
      </w:r>
      <w:bookmarkStart w:id="34" w:name="EUWI"/>
      <w:bookmarkEnd w:id="34"/>
      <w:r w:rsidR="00631B65">
        <w:rPr>
          <w:noProof/>
          <w:lang w:val="en-US"/>
        </w:rPr>
        <w:t xml:space="preserve"> </w:t>
      </w:r>
      <w:r w:rsidRPr="004F4B8A">
        <w:rPr>
          <w:lang w:val="en-US"/>
        </w:rPr>
        <w:fldChar w:fldCharType="end"/>
      </w:r>
      <w:r w:rsidRPr="004F4B8A">
        <w:rPr>
          <w:lang w:val="en-US"/>
        </w:rPr>
        <w:fldChar w:fldCharType="begin"/>
      </w:r>
      <w:r w:rsidRPr="004F4B8A">
        <w:rPr>
          <w:lang w:val="en-US"/>
        </w:rPr>
        <w:instrText xml:space="preserve"> SET EUPART "" </w:instrText>
      </w:r>
      <w:r w:rsidRPr="004F4B8A">
        <w:rPr>
          <w:lang w:val="en-US"/>
        </w:rPr>
        <w:fldChar w:fldCharType="separate"/>
      </w:r>
      <w:bookmarkStart w:id="35" w:name="EUPART"/>
      <w:bookmarkEnd w:id="35"/>
      <w:r w:rsidR="00631B65">
        <w:rPr>
          <w:noProof/>
          <w:lang w:val="en-US"/>
        </w:rPr>
        <w:t xml:space="preserve"> </w:t>
      </w:r>
      <w:r w:rsidRPr="004F4B8A">
        <w:rPr>
          <w:lang w:val="en-US"/>
        </w:rPr>
        <w:fldChar w:fldCharType="end"/>
      </w:r>
      <w:r w:rsidRPr="004F4B8A">
        <w:rPr>
          <w:lang w:val="en-US"/>
        </w:rPr>
        <w:fldChar w:fldCharType="begin"/>
      </w:r>
      <w:r w:rsidRPr="004F4B8A">
        <w:rPr>
          <w:lang w:val="en-US"/>
        </w:rPr>
        <w:instrText xml:space="preserve"> SET EUMONTH "06" </w:instrText>
      </w:r>
      <w:r w:rsidRPr="004F4B8A">
        <w:rPr>
          <w:lang w:val="en-US"/>
        </w:rPr>
        <w:fldChar w:fldCharType="separate"/>
      </w:r>
      <w:bookmarkStart w:id="36" w:name="EUMONTH"/>
      <w:r w:rsidR="00631B65" w:rsidRPr="004F4B8A">
        <w:rPr>
          <w:noProof/>
          <w:lang w:val="en-US"/>
        </w:rPr>
        <w:t>06</w:t>
      </w:r>
      <w:bookmarkEnd w:id="36"/>
      <w:r w:rsidRPr="004F4B8A">
        <w:rPr>
          <w:lang w:val="en-US"/>
        </w:rPr>
        <w:fldChar w:fldCharType="end"/>
      </w:r>
      <w:r w:rsidRPr="004F4B8A">
        <w:rPr>
          <w:lang w:val="en-US"/>
        </w:rPr>
        <w:fldChar w:fldCharType="begin"/>
      </w:r>
      <w:r w:rsidRPr="004F4B8A">
        <w:rPr>
          <w:lang w:val="en-US"/>
        </w:rPr>
        <w:instrText xml:space="preserve"> SET EUYEAR "2021" </w:instrText>
      </w:r>
      <w:r w:rsidRPr="004F4B8A">
        <w:rPr>
          <w:lang w:val="en-US"/>
        </w:rPr>
        <w:fldChar w:fldCharType="separate"/>
      </w:r>
      <w:bookmarkStart w:id="37" w:name="EUYEAR"/>
      <w:r w:rsidR="00631B65" w:rsidRPr="004F4B8A">
        <w:rPr>
          <w:noProof/>
          <w:lang w:val="en-US"/>
        </w:rPr>
        <w:t>2021</w:t>
      </w:r>
      <w:bookmarkEnd w:id="37"/>
      <w:r w:rsidRPr="004F4B8A">
        <w:rPr>
          <w:lang w:val="en-US"/>
        </w:rPr>
        <w:fldChar w:fldCharType="end"/>
      </w:r>
      <w:r w:rsidRPr="004F4B8A">
        <w:rPr>
          <w:lang w:val="en-US"/>
        </w:rPr>
        <w:fldChar w:fldCharType="begin"/>
      </w:r>
      <w:r w:rsidRPr="004F4B8A">
        <w:rPr>
          <w:lang w:val="en-US"/>
        </w:rPr>
        <w:instrText xml:space="preserve"> SET EUREFNUM "prCWA XXXX:2021" </w:instrText>
      </w:r>
      <w:r w:rsidRPr="004F4B8A">
        <w:rPr>
          <w:lang w:val="en-US"/>
        </w:rPr>
        <w:fldChar w:fldCharType="separate"/>
      </w:r>
      <w:bookmarkStart w:id="38" w:name="EUREFNUM"/>
      <w:r w:rsidR="00631B65" w:rsidRPr="004F4B8A">
        <w:rPr>
          <w:noProof/>
          <w:lang w:val="en-US"/>
        </w:rPr>
        <w:t>prCWA XXXX:2021</w:t>
      </w:r>
      <w:bookmarkEnd w:id="38"/>
      <w:r w:rsidRPr="004F4B8A">
        <w:rPr>
          <w:lang w:val="en-US"/>
        </w:rPr>
        <w:fldChar w:fldCharType="end"/>
      </w:r>
      <w:r w:rsidRPr="004F4B8A">
        <w:rPr>
          <w:lang w:val="en-US"/>
        </w:rPr>
        <w:fldChar w:fldCharType="begin"/>
      </w:r>
      <w:r w:rsidRPr="004F4B8A">
        <w:rPr>
          <w:lang w:val="en-US"/>
        </w:rPr>
        <w:instrText xml:space="preserve"> SET EUSECR "UNE" </w:instrText>
      </w:r>
      <w:r w:rsidRPr="004F4B8A">
        <w:rPr>
          <w:lang w:val="en-US"/>
        </w:rPr>
        <w:fldChar w:fldCharType="separate"/>
      </w:r>
      <w:bookmarkStart w:id="39" w:name="EUSECR"/>
      <w:r w:rsidR="00631B65" w:rsidRPr="004F4B8A">
        <w:rPr>
          <w:noProof/>
          <w:lang w:val="en-US"/>
        </w:rPr>
        <w:t>UNE</w:t>
      </w:r>
      <w:bookmarkEnd w:id="39"/>
      <w:r w:rsidRPr="004F4B8A">
        <w:rPr>
          <w:lang w:val="en-US"/>
        </w:rPr>
        <w:fldChar w:fldCharType="end"/>
      </w:r>
      <w:r w:rsidRPr="004F4B8A">
        <w:rPr>
          <w:lang w:val="en-US"/>
        </w:rPr>
        <w:fldChar w:fldCharType="begin"/>
      </w:r>
      <w:r w:rsidRPr="004F4B8A">
        <w:rPr>
          <w:lang w:val="en-US"/>
        </w:rPr>
        <w:instrText xml:space="preserve"> SET EUTITL1 "Guidelines for the assessment of resilience of transport infrastructure to potentially disruptive events" </w:instrText>
      </w:r>
      <w:r w:rsidRPr="004F4B8A">
        <w:rPr>
          <w:lang w:val="en-US"/>
        </w:rPr>
        <w:fldChar w:fldCharType="separate"/>
      </w:r>
      <w:bookmarkStart w:id="40" w:name="EUTITL1"/>
      <w:r w:rsidR="00631B65" w:rsidRPr="004F4B8A">
        <w:rPr>
          <w:noProof/>
          <w:lang w:val="en-US"/>
        </w:rPr>
        <w:t>Guidelines for the assessment of resilience of transport infrastructure to potentially disruptive events</w:t>
      </w:r>
      <w:bookmarkEnd w:id="40"/>
      <w:r w:rsidRPr="004F4B8A">
        <w:rPr>
          <w:lang w:val="en-US"/>
        </w:rPr>
        <w:fldChar w:fldCharType="end"/>
      </w:r>
      <w:r w:rsidRPr="004F4B8A">
        <w:rPr>
          <w:lang w:val="en-US"/>
        </w:rPr>
        <w:fldChar w:fldCharType="begin"/>
      </w:r>
      <w:r w:rsidRPr="004F4B8A">
        <w:rPr>
          <w:lang w:val="en-US"/>
        </w:rPr>
        <w:instrText xml:space="preserve"> SET EUTITL2 "" </w:instrText>
      </w:r>
      <w:r w:rsidRPr="004F4B8A">
        <w:rPr>
          <w:lang w:val="en-US"/>
        </w:rPr>
        <w:fldChar w:fldCharType="separate"/>
      </w:r>
      <w:bookmarkStart w:id="41" w:name="EUTITL2"/>
      <w:bookmarkEnd w:id="41"/>
      <w:r w:rsidR="00631B65">
        <w:rPr>
          <w:noProof/>
          <w:lang w:val="en-US"/>
        </w:rPr>
        <w:t xml:space="preserve"> </w:t>
      </w:r>
      <w:r w:rsidRPr="004F4B8A">
        <w:rPr>
          <w:lang w:val="en-US"/>
        </w:rPr>
        <w:fldChar w:fldCharType="end"/>
      </w:r>
      <w:r w:rsidRPr="004F4B8A">
        <w:rPr>
          <w:lang w:val="en-US"/>
        </w:rPr>
        <w:fldChar w:fldCharType="begin"/>
      </w:r>
      <w:r w:rsidRPr="004F4B8A">
        <w:rPr>
          <w:lang w:val="en-US"/>
        </w:rPr>
        <w:instrText xml:space="preserve"> SET EUTITL3 "" </w:instrText>
      </w:r>
      <w:r w:rsidRPr="004F4B8A">
        <w:rPr>
          <w:lang w:val="en-US"/>
        </w:rPr>
        <w:fldChar w:fldCharType="separate"/>
      </w:r>
      <w:bookmarkStart w:id="42" w:name="EUTITL3"/>
      <w:bookmarkEnd w:id="42"/>
      <w:r w:rsidR="00631B65">
        <w:rPr>
          <w:noProof/>
          <w:lang w:val="en-US"/>
        </w:rPr>
        <w:t xml:space="preserve"> </w:t>
      </w:r>
      <w:r w:rsidRPr="004F4B8A">
        <w:rPr>
          <w:lang w:val="en-US"/>
        </w:rPr>
        <w:fldChar w:fldCharType="end"/>
      </w:r>
      <w:r w:rsidRPr="004F4B8A">
        <w:rPr>
          <w:lang w:val="en-US"/>
        </w:rPr>
        <w:fldChar w:fldCharType="begin"/>
      </w:r>
      <w:r w:rsidRPr="004F4B8A">
        <w:rPr>
          <w:lang w:val="en-US"/>
        </w:rPr>
        <w:instrText xml:space="preserve"> SET EUStatDev "CWA" </w:instrText>
      </w:r>
      <w:r w:rsidRPr="004F4B8A">
        <w:rPr>
          <w:lang w:val="en-US"/>
        </w:rPr>
        <w:fldChar w:fldCharType="separate"/>
      </w:r>
      <w:bookmarkStart w:id="43" w:name="EUStatDev"/>
      <w:r w:rsidR="00631B65" w:rsidRPr="004F4B8A">
        <w:rPr>
          <w:noProof/>
          <w:lang w:val="en-US"/>
        </w:rPr>
        <w:t>CWA</w:t>
      </w:r>
      <w:bookmarkEnd w:id="43"/>
      <w:r w:rsidRPr="004F4B8A">
        <w:rPr>
          <w:lang w:val="en-US"/>
        </w:rPr>
        <w:fldChar w:fldCharType="end"/>
      </w:r>
      <w:r w:rsidRPr="004F4B8A">
        <w:rPr>
          <w:lang w:val="en-US"/>
        </w:rPr>
        <w:fldChar w:fldCharType="begin"/>
      </w:r>
      <w:r w:rsidRPr="004F4B8A">
        <w:rPr>
          <w:lang w:val="en-US"/>
        </w:rPr>
        <w:instrText xml:space="preserve"> SET EUSTATDEV2 "" </w:instrText>
      </w:r>
      <w:r w:rsidRPr="004F4B8A">
        <w:rPr>
          <w:lang w:val="en-US"/>
        </w:rPr>
        <w:fldChar w:fldCharType="separate"/>
      </w:r>
      <w:bookmarkStart w:id="44" w:name="EUSTATDEV2"/>
      <w:bookmarkEnd w:id="44"/>
      <w:r w:rsidR="00631B65">
        <w:rPr>
          <w:noProof/>
          <w:lang w:val="en-US"/>
        </w:rPr>
        <w:t xml:space="preserve"> </w:t>
      </w:r>
      <w:r w:rsidRPr="004F4B8A">
        <w:rPr>
          <w:lang w:val="en-US"/>
        </w:rPr>
        <w:fldChar w:fldCharType="end"/>
      </w:r>
      <w:r w:rsidRPr="004F4B8A">
        <w:rPr>
          <w:lang w:val="en-US"/>
        </w:rPr>
        <w:fldChar w:fldCharType="begin"/>
      </w:r>
      <w:r w:rsidRPr="004F4B8A">
        <w:rPr>
          <w:lang w:val="en-US"/>
        </w:rPr>
        <w:instrText xml:space="preserve"> SET EUDocSubType "" </w:instrText>
      </w:r>
      <w:r w:rsidRPr="004F4B8A">
        <w:rPr>
          <w:lang w:val="en-US"/>
        </w:rPr>
        <w:fldChar w:fldCharType="separate"/>
      </w:r>
      <w:bookmarkStart w:id="45" w:name="EUDocSubType"/>
      <w:bookmarkEnd w:id="45"/>
      <w:r w:rsidR="00631B65">
        <w:rPr>
          <w:noProof/>
          <w:lang w:val="en-US"/>
        </w:rPr>
        <w:t xml:space="preserve"> </w:t>
      </w:r>
      <w:r w:rsidRPr="004F4B8A">
        <w:rPr>
          <w:lang w:val="en-US"/>
        </w:rPr>
        <w:fldChar w:fldCharType="end"/>
      </w:r>
      <w:r w:rsidRPr="004F4B8A">
        <w:rPr>
          <w:lang w:val="en-US"/>
        </w:rPr>
        <w:fldChar w:fldCharType="begin"/>
      </w:r>
      <w:r w:rsidRPr="004F4B8A">
        <w:rPr>
          <w:lang w:val="en-US"/>
        </w:rPr>
        <w:instrText xml:space="preserve"> SET EUSTAGEDEV "CEN Enquiry" </w:instrText>
      </w:r>
      <w:r w:rsidRPr="004F4B8A">
        <w:rPr>
          <w:lang w:val="en-US"/>
        </w:rPr>
        <w:fldChar w:fldCharType="separate"/>
      </w:r>
      <w:bookmarkStart w:id="46" w:name="EUSTAGEDEV"/>
      <w:r w:rsidR="00631B65" w:rsidRPr="004F4B8A">
        <w:rPr>
          <w:noProof/>
          <w:lang w:val="en-US"/>
        </w:rPr>
        <w:t>CEN Enquiry</w:t>
      </w:r>
      <w:bookmarkEnd w:id="46"/>
      <w:r w:rsidRPr="004F4B8A">
        <w:rPr>
          <w:lang w:val="en-US"/>
        </w:rPr>
        <w:fldChar w:fldCharType="end"/>
      </w:r>
      <w:r w:rsidRPr="004F4B8A">
        <w:rPr>
          <w:lang w:val="en-US"/>
        </w:rPr>
        <w:fldChar w:fldCharType="begin"/>
      </w:r>
      <w:r w:rsidRPr="004F4B8A">
        <w:rPr>
          <w:lang w:val="en-US"/>
        </w:rPr>
        <w:instrText xml:space="preserve"> SET EUDOCREFORG "" </w:instrText>
      </w:r>
      <w:r w:rsidRPr="004F4B8A">
        <w:rPr>
          <w:lang w:val="en-US"/>
        </w:rPr>
        <w:fldChar w:fldCharType="separate"/>
      </w:r>
      <w:bookmarkStart w:id="47" w:name="EUDOCREFORG"/>
      <w:bookmarkEnd w:id="47"/>
      <w:r w:rsidR="00631B65">
        <w:rPr>
          <w:noProof/>
          <w:lang w:val="en-US"/>
        </w:rPr>
        <w:t xml:space="preserve"> </w:t>
      </w:r>
      <w:r w:rsidRPr="004F4B8A">
        <w:rPr>
          <w:lang w:val="en-US"/>
        </w:rPr>
        <w:fldChar w:fldCharType="end"/>
      </w:r>
      <w:r w:rsidRPr="004F4B8A">
        <w:rPr>
          <w:lang w:val="en-US"/>
        </w:rPr>
        <w:fldChar w:fldCharType="begin"/>
      </w:r>
      <w:r w:rsidRPr="004F4B8A">
        <w:rPr>
          <w:lang w:val="en-US"/>
        </w:rPr>
        <w:instrText xml:space="preserve"> SET EUDOCREFNO "" </w:instrText>
      </w:r>
      <w:r w:rsidRPr="004F4B8A">
        <w:rPr>
          <w:lang w:val="en-US"/>
        </w:rPr>
        <w:fldChar w:fldCharType="separate"/>
      </w:r>
      <w:bookmarkStart w:id="48" w:name="EUDOCREFNO"/>
      <w:bookmarkEnd w:id="48"/>
      <w:r w:rsidR="00631B65">
        <w:rPr>
          <w:noProof/>
          <w:lang w:val="en-US"/>
        </w:rPr>
        <w:t xml:space="preserve"> </w:t>
      </w:r>
      <w:r w:rsidRPr="004F4B8A">
        <w:rPr>
          <w:lang w:val="en-US"/>
        </w:rPr>
        <w:fldChar w:fldCharType="end"/>
      </w:r>
      <w:r w:rsidRPr="004F4B8A">
        <w:rPr>
          <w:lang w:val="en-US"/>
        </w:rPr>
        <w:fldChar w:fldCharType="begin"/>
      </w:r>
      <w:r w:rsidRPr="004F4B8A">
        <w:rPr>
          <w:lang w:val="en-US"/>
        </w:rPr>
        <w:instrText xml:space="preserve"> SET EUDOCREFREF "" </w:instrText>
      </w:r>
      <w:r w:rsidRPr="004F4B8A">
        <w:rPr>
          <w:lang w:val="en-US"/>
        </w:rPr>
        <w:fldChar w:fldCharType="separate"/>
      </w:r>
      <w:bookmarkStart w:id="49" w:name="EUDOCREFREF"/>
      <w:bookmarkEnd w:id="49"/>
      <w:r w:rsidR="00631B65">
        <w:rPr>
          <w:noProof/>
          <w:lang w:val="en-US"/>
        </w:rPr>
        <w:t xml:space="preserve"> </w:t>
      </w:r>
      <w:r w:rsidRPr="004F4B8A">
        <w:rPr>
          <w:lang w:val="en-US"/>
        </w:rPr>
        <w:fldChar w:fldCharType="end"/>
      </w:r>
      <w:r w:rsidRPr="004F4B8A">
        <w:rPr>
          <w:lang w:val="en-US"/>
        </w:rPr>
        <w:fldChar w:fldCharType="begin"/>
      </w:r>
      <w:r w:rsidRPr="004F4B8A">
        <w:rPr>
          <w:lang w:val="en-US"/>
        </w:rPr>
        <w:instrText xml:space="preserve"> SET EUDOCREFPART "" </w:instrText>
      </w:r>
      <w:r w:rsidRPr="004F4B8A">
        <w:rPr>
          <w:lang w:val="en-US"/>
        </w:rPr>
        <w:fldChar w:fldCharType="separate"/>
      </w:r>
      <w:bookmarkStart w:id="50" w:name="EUDOCREFPART"/>
      <w:bookmarkEnd w:id="50"/>
      <w:r w:rsidR="00631B65">
        <w:rPr>
          <w:noProof/>
          <w:lang w:val="en-US"/>
        </w:rPr>
        <w:t xml:space="preserve"> </w:t>
      </w:r>
      <w:r w:rsidRPr="004F4B8A">
        <w:rPr>
          <w:lang w:val="en-US"/>
        </w:rPr>
        <w:fldChar w:fldCharType="end"/>
      </w:r>
      <w:r w:rsidRPr="004F4B8A">
        <w:rPr>
          <w:lang w:val="en-US"/>
        </w:rPr>
        <w:fldChar w:fldCharType="begin"/>
      </w:r>
      <w:r w:rsidRPr="004F4B8A">
        <w:rPr>
          <w:lang w:val="en-US"/>
        </w:rPr>
        <w:instrText xml:space="preserve"> SET EUDOCREFMONTH "00" </w:instrText>
      </w:r>
      <w:r w:rsidRPr="004F4B8A">
        <w:rPr>
          <w:lang w:val="en-US"/>
        </w:rPr>
        <w:fldChar w:fldCharType="separate"/>
      </w:r>
      <w:bookmarkStart w:id="51" w:name="EUDOCREFMONTH"/>
      <w:r w:rsidR="00631B65" w:rsidRPr="004F4B8A">
        <w:rPr>
          <w:noProof/>
          <w:lang w:val="en-US"/>
        </w:rPr>
        <w:t>00</w:t>
      </w:r>
      <w:bookmarkEnd w:id="51"/>
      <w:r w:rsidRPr="004F4B8A">
        <w:rPr>
          <w:lang w:val="en-US"/>
        </w:rPr>
        <w:fldChar w:fldCharType="end"/>
      </w:r>
      <w:r w:rsidRPr="004F4B8A">
        <w:rPr>
          <w:lang w:val="en-US"/>
        </w:rPr>
        <w:fldChar w:fldCharType="begin"/>
      </w:r>
      <w:r w:rsidRPr="004F4B8A">
        <w:rPr>
          <w:lang w:val="en-US"/>
        </w:rPr>
        <w:instrText xml:space="preserve"> SET EUDOCREFYEAR "" </w:instrText>
      </w:r>
      <w:r w:rsidRPr="004F4B8A">
        <w:rPr>
          <w:lang w:val="en-US"/>
        </w:rPr>
        <w:fldChar w:fldCharType="separate"/>
      </w:r>
      <w:bookmarkStart w:id="52" w:name="EUDOCREFYEAR"/>
      <w:bookmarkEnd w:id="52"/>
      <w:r w:rsidR="00631B65">
        <w:rPr>
          <w:noProof/>
          <w:lang w:val="en-US"/>
        </w:rPr>
        <w:t xml:space="preserve"> </w:t>
      </w:r>
      <w:r w:rsidRPr="004F4B8A">
        <w:rPr>
          <w:lang w:val="en-US"/>
        </w:rPr>
        <w:fldChar w:fldCharType="end"/>
      </w:r>
      <w:r w:rsidRPr="004F4B8A">
        <w:rPr>
          <w:lang w:val="en-US"/>
        </w:rPr>
        <w:fldChar w:fldCharType="begin"/>
      </w:r>
      <w:r w:rsidRPr="004F4B8A">
        <w:rPr>
          <w:lang w:val="en-US"/>
        </w:rPr>
        <w:instrText xml:space="preserve"> SET EUDocLanguage "E" </w:instrText>
      </w:r>
      <w:r w:rsidRPr="004F4B8A">
        <w:rPr>
          <w:lang w:val="en-US"/>
        </w:rPr>
        <w:fldChar w:fldCharType="separate"/>
      </w:r>
      <w:bookmarkStart w:id="53" w:name="EUDocLanguage"/>
      <w:r w:rsidR="00631B65" w:rsidRPr="004F4B8A">
        <w:rPr>
          <w:noProof/>
          <w:lang w:val="en-US"/>
        </w:rPr>
        <w:t>E</w:t>
      </w:r>
      <w:bookmarkEnd w:id="53"/>
      <w:r w:rsidRPr="004F4B8A">
        <w:rPr>
          <w:lang w:val="en-US"/>
        </w:rPr>
        <w:fldChar w:fldCharType="end"/>
      </w:r>
      <w:r w:rsidRPr="004F4B8A">
        <w:rPr>
          <w:lang w:val="en-US"/>
        </w:rPr>
        <w:fldChar w:fldCharType="begin"/>
      </w:r>
      <w:r w:rsidRPr="004F4B8A">
        <w:rPr>
          <w:lang w:val="en-US"/>
        </w:rPr>
        <w:instrText xml:space="preserve"> SET EUBASEYEAR "" </w:instrText>
      </w:r>
      <w:r w:rsidRPr="004F4B8A">
        <w:rPr>
          <w:lang w:val="en-US"/>
        </w:rPr>
        <w:fldChar w:fldCharType="separate"/>
      </w:r>
      <w:bookmarkStart w:id="54" w:name="EUBASEYEAR"/>
      <w:bookmarkEnd w:id="54"/>
      <w:r w:rsidR="00631B65">
        <w:rPr>
          <w:noProof/>
          <w:lang w:val="en-US"/>
        </w:rPr>
        <w:t xml:space="preserve"> </w:t>
      </w:r>
      <w:r w:rsidRPr="004F4B8A">
        <w:rPr>
          <w:lang w:val="en-US"/>
        </w:rPr>
        <w:fldChar w:fldCharType="end"/>
      </w:r>
      <w:r w:rsidRPr="004F4B8A">
        <w:rPr>
          <w:noProof/>
          <w:lang w:val="en-US"/>
        </w:rPr>
        <w:fldChar w:fldCharType="begin"/>
      </w:r>
      <w:r w:rsidRPr="004F4B8A">
        <w:rPr>
          <w:noProof/>
          <w:lang w:val="en-US"/>
        </w:rPr>
        <w:instrText xml:space="preserve"> SET EUBASEMONTH "" </w:instrText>
      </w:r>
      <w:r w:rsidRPr="004F4B8A">
        <w:rPr>
          <w:noProof/>
          <w:lang w:val="en-US"/>
        </w:rPr>
        <w:fldChar w:fldCharType="separate"/>
      </w:r>
      <w:bookmarkStart w:id="55" w:name="EUBASEMONTH"/>
      <w:bookmarkEnd w:id="55"/>
      <w:r w:rsidR="00631B65">
        <w:rPr>
          <w:noProof/>
          <w:lang w:val="en-US"/>
        </w:rPr>
        <w:t xml:space="preserve"> </w:t>
      </w:r>
      <w:r w:rsidRPr="004F4B8A">
        <w:rPr>
          <w:lang w:val="en-US"/>
        </w:rPr>
        <w:fldChar w:fldCharType="end"/>
      </w:r>
      <w:r w:rsidRPr="004F4B8A">
        <w:rPr>
          <w:lang w:val="en-US"/>
        </w:rPr>
        <w:fldChar w:fldCharType="begin"/>
      </w:r>
      <w:r w:rsidRPr="004F4B8A">
        <w:rPr>
          <w:lang w:val="en-US"/>
        </w:rPr>
        <w:instrText xml:space="preserve"> SET EUMANDAT Falso </w:instrText>
      </w:r>
      <w:r w:rsidRPr="004F4B8A">
        <w:rPr>
          <w:lang w:val="en-US"/>
        </w:rPr>
        <w:fldChar w:fldCharType="separate"/>
      </w:r>
      <w:bookmarkStart w:id="56" w:name="EUMANDAT"/>
      <w:r w:rsidR="00631B65" w:rsidRPr="004F4B8A">
        <w:rPr>
          <w:noProof/>
          <w:lang w:val="en-US"/>
        </w:rPr>
        <w:t>Falso</w:t>
      </w:r>
      <w:bookmarkEnd w:id="56"/>
      <w:r w:rsidRPr="004F4B8A">
        <w:rPr>
          <w:lang w:val="en-US"/>
        </w:rPr>
        <w:fldChar w:fldCharType="end"/>
      </w:r>
      <w:r w:rsidRPr="004F4B8A">
        <w:rPr>
          <w:lang w:val="en-US"/>
        </w:rPr>
        <w:fldChar w:fldCharType="begin"/>
      </w:r>
      <w:r w:rsidRPr="004F4B8A">
        <w:rPr>
          <w:lang w:val="en-US"/>
        </w:rPr>
        <w:instrText xml:space="preserve"> SET EUDRAFTNUM "" </w:instrText>
      </w:r>
      <w:r w:rsidRPr="004F4B8A">
        <w:rPr>
          <w:lang w:val="en-US"/>
        </w:rPr>
        <w:fldChar w:fldCharType="separate"/>
      </w:r>
      <w:bookmarkStart w:id="57" w:name="EUDRAFTNUM"/>
      <w:bookmarkEnd w:id="57"/>
      <w:r w:rsidR="00631B65">
        <w:rPr>
          <w:noProof/>
          <w:lang w:val="en-US"/>
        </w:rPr>
        <w:t xml:space="preserve"> </w:t>
      </w:r>
      <w:r w:rsidRPr="004F4B8A">
        <w:rPr>
          <w:lang w:val="en-US"/>
        </w:rPr>
        <w:fldChar w:fldCharType="end"/>
      </w:r>
      <w:r w:rsidRPr="004F4B8A">
        <w:rPr>
          <w:lang w:val="en-US"/>
        </w:rPr>
        <w:fldChar w:fldCharType="begin"/>
      </w:r>
      <w:r w:rsidRPr="004F4B8A">
        <w:rPr>
          <w:lang w:val="en-US"/>
        </w:rPr>
        <w:instrText xml:space="preserve"> SET EUAMNO "" </w:instrText>
      </w:r>
      <w:r w:rsidRPr="004F4B8A">
        <w:rPr>
          <w:lang w:val="en-US"/>
        </w:rPr>
        <w:fldChar w:fldCharType="separate"/>
      </w:r>
      <w:bookmarkStart w:id="58" w:name="EUAMNO"/>
      <w:bookmarkEnd w:id="58"/>
      <w:r w:rsidR="00631B65">
        <w:rPr>
          <w:noProof/>
          <w:lang w:val="en-US"/>
        </w:rPr>
        <w:t xml:space="preserve"> </w:t>
      </w:r>
      <w:r w:rsidRPr="004F4B8A">
        <w:rPr>
          <w:lang w:val="en-US"/>
        </w:rPr>
        <w:fldChar w:fldCharType="end"/>
      </w:r>
      <w:r w:rsidRPr="004F4B8A">
        <w:rPr>
          <w:lang w:val="en-US"/>
        </w:rPr>
        <w:fldChar w:fldCharType="begin"/>
      </w:r>
      <w:r w:rsidRPr="004F4B8A">
        <w:rPr>
          <w:lang w:val="en-US"/>
        </w:rPr>
        <w:instrText xml:space="preserve"> SET EUGenre "0" </w:instrText>
      </w:r>
      <w:r w:rsidRPr="004F4B8A">
        <w:rPr>
          <w:lang w:val="en-US"/>
        </w:rPr>
        <w:fldChar w:fldCharType="separate"/>
      </w:r>
      <w:bookmarkStart w:id="59" w:name="EUGenre"/>
      <w:r w:rsidR="00631B65" w:rsidRPr="004F4B8A">
        <w:rPr>
          <w:noProof/>
          <w:lang w:val="en-US"/>
        </w:rPr>
        <w:t>0</w:t>
      </w:r>
      <w:bookmarkEnd w:id="59"/>
      <w:r w:rsidRPr="004F4B8A">
        <w:rPr>
          <w:lang w:val="en-US"/>
        </w:rPr>
        <w:fldChar w:fldCharType="end"/>
      </w:r>
      <w:r w:rsidRPr="004F4B8A">
        <w:rPr>
          <w:lang w:val="en-US"/>
        </w:rPr>
        <w:fldChar w:fldCharType="begin"/>
      </w:r>
      <w:r w:rsidRPr="004F4B8A">
        <w:rPr>
          <w:lang w:val="en-US"/>
        </w:rPr>
        <w:instrText xml:space="preserve"> SET EUROCODE "0" </w:instrText>
      </w:r>
      <w:r w:rsidRPr="004F4B8A">
        <w:rPr>
          <w:lang w:val="en-US"/>
        </w:rPr>
        <w:fldChar w:fldCharType="separate"/>
      </w:r>
      <w:bookmarkStart w:id="60" w:name="EUROCODE"/>
      <w:r w:rsidR="00631B65" w:rsidRPr="004F4B8A">
        <w:rPr>
          <w:noProof/>
          <w:lang w:val="en-US"/>
        </w:rPr>
        <w:t>0</w:t>
      </w:r>
      <w:bookmarkEnd w:id="60"/>
      <w:r w:rsidRPr="004F4B8A">
        <w:rPr>
          <w:lang w:val="en-US"/>
        </w:rPr>
        <w:fldChar w:fldCharType="end"/>
      </w:r>
      <w:r w:rsidRPr="004F4B8A">
        <w:rPr>
          <w:lang w:val="en-US"/>
        </w:rPr>
        <w:fldChar w:fldCharType="begin"/>
      </w:r>
      <w:r w:rsidRPr="004F4B8A">
        <w:rPr>
          <w:lang w:val="en-US"/>
        </w:rPr>
        <w:instrText xml:space="preserve"> SET EUREFGEN "CWA XXXX" </w:instrText>
      </w:r>
      <w:r w:rsidRPr="004F4B8A">
        <w:rPr>
          <w:lang w:val="en-US"/>
        </w:rPr>
        <w:fldChar w:fldCharType="separate"/>
      </w:r>
      <w:bookmarkStart w:id="61" w:name="EUREFGEN"/>
      <w:r w:rsidR="00631B65" w:rsidRPr="004F4B8A">
        <w:rPr>
          <w:noProof/>
          <w:lang w:val="en-US"/>
        </w:rPr>
        <w:t>CWA XXXX</w:t>
      </w:r>
      <w:bookmarkEnd w:id="61"/>
      <w:r w:rsidRPr="004F4B8A">
        <w:rPr>
          <w:lang w:val="en-US"/>
        </w:rPr>
        <w:fldChar w:fldCharType="end"/>
      </w:r>
      <w:r w:rsidRPr="004F4B8A">
        <w:rPr>
          <w:noProof/>
          <w:color w:val="0000FF"/>
          <w:lang w:val="en-US"/>
        </w:rPr>
        <w:fldChar w:fldCharType="begin"/>
      </w:r>
      <w:r w:rsidRPr="004F4B8A">
        <w:rPr>
          <w:noProof/>
          <w:color w:val="0000FF"/>
          <w:lang w:val="en-US"/>
        </w:rPr>
        <w:instrText xml:space="preserve"> REF EUORGACRO \* CHARFORMAT </w:instrText>
      </w:r>
      <w:r w:rsidRPr="004F4B8A">
        <w:rPr>
          <w:noProof/>
          <w:color w:val="0000FF"/>
          <w:lang w:val="en-US"/>
        </w:rPr>
        <w:fldChar w:fldCharType="separate"/>
      </w:r>
      <w:r w:rsidR="00631B65" w:rsidRPr="00631B65">
        <w:rPr>
          <w:noProof/>
          <w:color w:val="0000FF"/>
          <w:lang w:val="en-US"/>
        </w:rPr>
        <w:t>CEN</w:t>
      </w:r>
      <w:r w:rsidRPr="004F4B8A">
        <w:rPr>
          <w:lang w:val="en-US"/>
        </w:rPr>
        <w:fldChar w:fldCharType="end"/>
      </w:r>
      <w:r w:rsidRPr="004F4B8A">
        <w:rPr>
          <w:noProof/>
          <w:color w:val="0000FF"/>
          <w:lang w:val="en-US"/>
        </w:rPr>
        <w:t>/TC </w:t>
      </w:r>
      <w:r w:rsidRPr="004F4B8A">
        <w:rPr>
          <w:noProof/>
          <w:color w:val="0000FF"/>
          <w:lang w:val="en-US"/>
        </w:rPr>
        <w:fldChar w:fldCharType="begin"/>
      </w:r>
      <w:r w:rsidRPr="004F4B8A">
        <w:rPr>
          <w:noProof/>
          <w:color w:val="0000FF"/>
          <w:lang w:val="en-US"/>
        </w:rPr>
        <w:instrText xml:space="preserve"> REF EUTCNO \* CHARFORMAT </w:instrText>
      </w:r>
      <w:r w:rsidRPr="004F4B8A">
        <w:rPr>
          <w:lang w:val="en-US"/>
        </w:rPr>
        <w:fldChar w:fldCharType="end"/>
      </w:r>
    </w:p>
    <w:p w14:paraId="3DC7B2C3" w14:textId="41342A8E" w:rsidR="00CD5A05" w:rsidRPr="004F4B8A" w:rsidRDefault="00CD5A05">
      <w:pPr>
        <w:pStyle w:val="zzCover"/>
        <w:rPr>
          <w:b w:val="0"/>
          <w:noProof/>
          <w:color w:val="0000FF"/>
          <w:sz w:val="22"/>
          <w:lang w:val="en-US"/>
        </w:rPr>
      </w:pPr>
      <w:r w:rsidRPr="004F4B8A">
        <w:rPr>
          <w:b w:val="0"/>
          <w:noProof/>
          <w:color w:val="0000FF"/>
          <w:sz w:val="22"/>
          <w:lang w:val="en-US"/>
        </w:rPr>
        <w:t>Date:  </w:t>
      </w:r>
      <w:r w:rsidR="00396C52">
        <w:rPr>
          <w:b w:val="0"/>
          <w:noProof/>
          <w:color w:val="0000FF"/>
          <w:sz w:val="22"/>
          <w:lang w:val="en-US"/>
        </w:rPr>
        <w:t>2025</w:t>
      </w:r>
      <w:r w:rsidRPr="004F4B8A">
        <w:rPr>
          <w:b w:val="0"/>
          <w:noProof/>
          <w:color w:val="0000FF"/>
          <w:sz w:val="22"/>
          <w:lang w:val="en-US"/>
        </w:rPr>
        <w:t>-</w:t>
      </w:r>
      <w:r w:rsidR="00396C52">
        <w:rPr>
          <w:b w:val="0"/>
          <w:noProof/>
          <w:color w:val="0000FF"/>
          <w:sz w:val="22"/>
          <w:lang w:val="en-US"/>
        </w:rPr>
        <w:t>01</w:t>
      </w:r>
    </w:p>
    <w:p w14:paraId="3121B26A" w14:textId="0ED0729C" w:rsidR="00CD5A05" w:rsidRPr="004F4B8A" w:rsidRDefault="00CD5A05">
      <w:pPr>
        <w:pStyle w:val="zzCover"/>
        <w:spacing w:before="220"/>
        <w:rPr>
          <w:color w:val="0000FF"/>
          <w:lang w:val="en-US"/>
        </w:rPr>
      </w:pPr>
      <w:r w:rsidRPr="004F4B8A">
        <w:rPr>
          <w:color w:val="0000FF"/>
          <w:lang w:val="en-US"/>
        </w:rPr>
        <w:fldChar w:fldCharType="begin"/>
      </w:r>
      <w:r w:rsidRPr="004F4B8A">
        <w:rPr>
          <w:color w:val="0000FF"/>
          <w:lang w:val="en-US"/>
        </w:rPr>
        <w:instrText xml:space="preserve"> REF EURefNum \* CHARFORMAT </w:instrText>
      </w:r>
      <w:r w:rsidRPr="004F4B8A">
        <w:rPr>
          <w:color w:val="0000FF"/>
          <w:lang w:val="en-US"/>
        </w:rPr>
        <w:fldChar w:fldCharType="separate"/>
      </w:r>
      <w:r w:rsidR="00631B65" w:rsidRPr="00631B65">
        <w:rPr>
          <w:color w:val="0000FF"/>
          <w:lang w:val="en-US"/>
        </w:rPr>
        <w:t>prCWA XXXX:2021</w:t>
      </w:r>
      <w:r w:rsidRPr="004F4B8A">
        <w:rPr>
          <w:lang w:val="en-US"/>
        </w:rPr>
        <w:fldChar w:fldCharType="end"/>
      </w:r>
    </w:p>
    <w:p w14:paraId="74C66299" w14:textId="70710064" w:rsidR="00CD5A05" w:rsidRPr="004F4B8A" w:rsidRDefault="00396C52">
      <w:pPr>
        <w:pStyle w:val="zzCover"/>
        <w:spacing w:before="220"/>
        <w:rPr>
          <w:b w:val="0"/>
          <w:color w:val="0000FF"/>
          <w:sz w:val="22"/>
          <w:lang w:val="en-US"/>
        </w:rPr>
      </w:pPr>
      <w:r>
        <w:rPr>
          <w:b w:val="0"/>
          <w:color w:val="0000FF"/>
          <w:sz w:val="22"/>
          <w:lang w:val="en-US"/>
        </w:rPr>
        <w:t>Workshop</w:t>
      </w:r>
      <w:r w:rsidR="00CD5A05" w:rsidRPr="004F4B8A">
        <w:rPr>
          <w:b w:val="0"/>
          <w:color w:val="0000FF"/>
          <w:sz w:val="22"/>
          <w:lang w:val="en-US"/>
        </w:rPr>
        <w:t> </w:t>
      </w:r>
      <w:r w:rsidR="00CD5A05" w:rsidRPr="004F4B8A">
        <w:rPr>
          <w:b w:val="0"/>
          <w:color w:val="0000FF"/>
          <w:sz w:val="22"/>
          <w:lang w:val="en-US"/>
        </w:rPr>
        <w:fldChar w:fldCharType="begin"/>
      </w:r>
      <w:r w:rsidR="00CD5A05" w:rsidRPr="004F4B8A">
        <w:rPr>
          <w:b w:val="0"/>
          <w:color w:val="0000FF"/>
          <w:sz w:val="22"/>
          <w:lang w:val="en-US"/>
        </w:rPr>
        <w:instrText xml:space="preserve"> REF EUTCNO \* CHARFORMAT </w:instrText>
      </w:r>
      <w:r w:rsidR="00CD5A05" w:rsidRPr="004F4B8A">
        <w:rPr>
          <w:lang w:val="en-US"/>
        </w:rPr>
        <w:fldChar w:fldCharType="end"/>
      </w:r>
    </w:p>
    <w:p w14:paraId="79C17C78" w14:textId="0B7B567A" w:rsidR="00CD5A05" w:rsidRPr="004F4B8A" w:rsidRDefault="00CD5A05">
      <w:pPr>
        <w:pStyle w:val="zzCover"/>
        <w:spacing w:after="2000"/>
        <w:rPr>
          <w:b w:val="0"/>
          <w:noProof/>
          <w:color w:val="0000FF"/>
          <w:lang w:val="en-US"/>
        </w:rPr>
      </w:pPr>
      <w:r w:rsidRPr="004F4B8A">
        <w:rPr>
          <w:b w:val="0"/>
          <w:noProof/>
          <w:color w:val="0000FF"/>
          <w:sz w:val="22"/>
          <w:lang w:val="en-US"/>
        </w:rPr>
        <w:t>Secretariat:   </w:t>
      </w:r>
      <w:r w:rsidRPr="004F4B8A">
        <w:rPr>
          <w:b w:val="0"/>
          <w:noProof/>
          <w:color w:val="0000FF"/>
          <w:sz w:val="22"/>
          <w:lang w:val="en-US"/>
        </w:rPr>
        <w:fldChar w:fldCharType="begin"/>
      </w:r>
      <w:r w:rsidRPr="004F4B8A">
        <w:rPr>
          <w:b w:val="0"/>
          <w:noProof/>
          <w:color w:val="0000FF"/>
          <w:sz w:val="22"/>
          <w:lang w:val="en-US"/>
        </w:rPr>
        <w:instrText xml:space="preserve"> REF EUSecr \* CHARFORMAT </w:instrText>
      </w:r>
      <w:r w:rsidRPr="004F4B8A">
        <w:rPr>
          <w:b w:val="0"/>
          <w:noProof/>
          <w:color w:val="0000FF"/>
          <w:sz w:val="22"/>
          <w:lang w:val="en-US"/>
        </w:rPr>
        <w:fldChar w:fldCharType="separate"/>
      </w:r>
      <w:r w:rsidR="00631B65" w:rsidRPr="00631B65">
        <w:rPr>
          <w:b w:val="0"/>
          <w:noProof/>
          <w:color w:val="0000FF"/>
          <w:sz w:val="22"/>
          <w:lang w:val="en-US"/>
        </w:rPr>
        <w:t>UNE</w:t>
      </w:r>
      <w:r w:rsidRPr="004F4B8A">
        <w:rPr>
          <w:lang w:val="en-US"/>
        </w:rPr>
        <w:fldChar w:fldCharType="end"/>
      </w:r>
    </w:p>
    <w:p w14:paraId="0ED0EF39" w14:textId="4341832C" w:rsidR="00CD5A05" w:rsidRPr="004F4B8A" w:rsidRDefault="00961A50">
      <w:pPr>
        <w:pStyle w:val="zzCover"/>
        <w:jc w:val="left"/>
        <w:rPr>
          <w:b w:val="0"/>
          <w:color w:val="0000FF"/>
          <w:lang w:val="en-US"/>
        </w:rPr>
      </w:pPr>
      <w:r>
        <w:rPr>
          <w:color w:val="0000FF"/>
          <w:sz w:val="30"/>
          <w:lang w:val="en-US"/>
        </w:rPr>
        <w:t xml:space="preserve">Guidelines to establish the carbon bill of </w:t>
      </w:r>
      <w:r w:rsidR="00A0036C">
        <w:rPr>
          <w:color w:val="0000FF"/>
          <w:sz w:val="30"/>
          <w:lang w:val="en-US"/>
        </w:rPr>
        <w:t xml:space="preserve">the refurbishment of </w:t>
      </w:r>
      <w:r w:rsidR="00A025E8">
        <w:rPr>
          <w:color w:val="0000FF"/>
          <w:sz w:val="30"/>
          <w:lang w:val="en-US"/>
        </w:rPr>
        <w:t>buildings</w:t>
      </w:r>
    </w:p>
    <w:p w14:paraId="00761947" w14:textId="48844B26" w:rsidR="00CD5A05" w:rsidRPr="004F4B8A" w:rsidRDefault="00CD5A05">
      <w:pPr>
        <w:rPr>
          <w:i/>
          <w:color w:val="0000FF"/>
          <w:lang w:val="en-US"/>
        </w:rPr>
      </w:pPr>
      <w:r w:rsidRPr="004F4B8A">
        <w:rPr>
          <w:i/>
          <w:color w:val="0000FF"/>
          <w:lang w:val="en-US"/>
        </w:rPr>
        <w:fldChar w:fldCharType="begin"/>
      </w:r>
      <w:r w:rsidRPr="004F4B8A">
        <w:rPr>
          <w:i/>
          <w:color w:val="0000FF"/>
          <w:lang w:val="en-US"/>
        </w:rPr>
        <w:instrText xml:space="preserve"> REF EUTITL2 \* CHARFORMAT    </w:instrText>
      </w:r>
      <w:r w:rsidRPr="004F4B8A">
        <w:rPr>
          <w:lang w:val="en-US"/>
        </w:rPr>
        <w:fldChar w:fldCharType="end"/>
      </w:r>
    </w:p>
    <w:p w14:paraId="4DB47BC7" w14:textId="42548705" w:rsidR="00CD5A05" w:rsidRPr="004F4B8A" w:rsidRDefault="00CD5A05">
      <w:pPr>
        <w:rPr>
          <w:i/>
          <w:color w:val="0000FF"/>
          <w:lang w:val="en-US"/>
        </w:rPr>
      </w:pPr>
      <w:r w:rsidRPr="004F4B8A">
        <w:rPr>
          <w:i/>
          <w:color w:val="0000FF"/>
          <w:lang w:val="en-US"/>
        </w:rPr>
        <w:fldChar w:fldCharType="begin"/>
      </w:r>
      <w:r w:rsidRPr="004F4B8A">
        <w:rPr>
          <w:i/>
          <w:color w:val="0000FF"/>
          <w:lang w:val="en-US"/>
        </w:rPr>
        <w:instrText xml:space="preserve"> REF EUTITL3 \* CHARFORMAT    </w:instrText>
      </w:r>
      <w:r w:rsidRPr="004F4B8A">
        <w:rPr>
          <w:lang w:val="en-US"/>
        </w:rPr>
        <w:fldChar w:fldCharType="end"/>
      </w:r>
    </w:p>
    <w:p w14:paraId="1FFD69F9" w14:textId="77777777" w:rsidR="00CD5A05" w:rsidRPr="004F4B8A" w:rsidRDefault="00CD5A05">
      <w:pPr>
        <w:rPr>
          <w:color w:val="0000FF"/>
          <w:lang w:val="en-US"/>
        </w:rPr>
      </w:pPr>
    </w:p>
    <w:p w14:paraId="0F73E4B0" w14:textId="77777777" w:rsidR="00CD5A05" w:rsidRPr="004F4B8A" w:rsidRDefault="00CD5A05">
      <w:pPr>
        <w:rPr>
          <w:color w:val="0000FF"/>
          <w:lang w:val="en-US"/>
        </w:rPr>
      </w:pPr>
    </w:p>
    <w:p w14:paraId="6C18E59D" w14:textId="77777777" w:rsidR="00CD5A05" w:rsidRPr="004F4B8A" w:rsidRDefault="00CD5A05" w:rsidP="00C91C4F">
      <w:pPr>
        <w:rPr>
          <w:lang w:val="en-US"/>
        </w:rPr>
        <w:sectPr w:rsidR="00CD5A05" w:rsidRPr="004F4B8A" w:rsidSect="00CD5A05">
          <w:headerReference w:type="even" r:id="rId8"/>
          <w:footerReference w:type="even" r:id="rId9"/>
          <w:footerReference w:type="default" r:id="rId10"/>
          <w:pgSz w:w="11906" w:h="16838"/>
          <w:pgMar w:top="851" w:right="737" w:bottom="567" w:left="397" w:header="709" w:footer="567" w:gutter="567"/>
          <w:cols w:space="708"/>
          <w:docGrid w:linePitch="360"/>
        </w:sectPr>
      </w:pPr>
    </w:p>
    <w:p w14:paraId="122DA249" w14:textId="77777777" w:rsidR="00CD5A05" w:rsidRPr="004F4B8A" w:rsidRDefault="00CD5A05">
      <w:pPr>
        <w:pStyle w:val="zzContents"/>
        <w:framePr w:wrap="notBeside"/>
        <w:tabs>
          <w:tab w:val="right" w:pos="9752"/>
        </w:tabs>
        <w:rPr>
          <w:lang w:val="en-US"/>
        </w:rPr>
      </w:pPr>
      <w:bookmarkStart w:id="62" w:name="ICI"/>
      <w:bookmarkEnd w:id="62"/>
      <w:r w:rsidRPr="004F4B8A">
        <w:rPr>
          <w:lang w:val="en-US"/>
        </w:rPr>
        <w:lastRenderedPageBreak/>
        <w:t>Contents</w:t>
      </w:r>
    </w:p>
    <w:p w14:paraId="7BB793DF" w14:textId="77777777" w:rsidR="00CD5A05" w:rsidRPr="004F4B8A" w:rsidRDefault="00CD5A05">
      <w:pPr>
        <w:tabs>
          <w:tab w:val="right" w:pos="9752"/>
        </w:tabs>
        <w:rPr>
          <w:lang w:val="en-US"/>
        </w:rPr>
      </w:pPr>
      <w:r w:rsidRPr="004F4B8A">
        <w:rPr>
          <w:lang w:val="en-US"/>
        </w:rPr>
        <w:tab/>
        <w:t>Page</w:t>
      </w:r>
    </w:p>
    <w:p w14:paraId="025AAC1B" w14:textId="01389E27" w:rsidR="00631B65" w:rsidRDefault="00CD5A05">
      <w:pPr>
        <w:pStyle w:val="TDC9"/>
        <w:rPr>
          <w:rFonts w:asciiTheme="minorHAnsi" w:eastAsiaTheme="minorEastAsia" w:hAnsiTheme="minorHAnsi" w:cstheme="minorBidi"/>
          <w:b w:val="0"/>
          <w:noProof/>
          <w:kern w:val="2"/>
          <w:sz w:val="24"/>
          <w:szCs w:val="24"/>
          <w:lang w:val="es-ES" w:eastAsia="es-ES"/>
          <w14:ligatures w14:val="standardContextual"/>
        </w:rPr>
      </w:pPr>
      <w:r w:rsidRPr="004F4B8A">
        <w:rPr>
          <w:lang w:val="en-US"/>
        </w:rPr>
        <w:fldChar w:fldCharType="begin"/>
      </w:r>
      <w:r w:rsidR="0020556A" w:rsidRPr="004F4B8A">
        <w:rPr>
          <w:b w:val="0"/>
          <w:lang w:val="en-US"/>
        </w:rPr>
        <w:instrText>TOC \o "1-3" \t "Introduction;9;zzBiblio;9;zzForeword;9;zz ISO Foreword;9;zzIndex;9" \w \h</w:instrText>
      </w:r>
      <w:r w:rsidRPr="004F4B8A">
        <w:rPr>
          <w:lang w:val="en-US"/>
        </w:rPr>
        <w:fldChar w:fldCharType="separate"/>
      </w:r>
      <w:hyperlink w:anchor="_Toc188008432" w:history="1">
        <w:r w:rsidR="00631B65" w:rsidRPr="007435F2">
          <w:rPr>
            <w:rStyle w:val="Hipervnculo"/>
            <w:noProof/>
            <w:lang w:val="en-US"/>
          </w:rPr>
          <w:t>European foreword</w:t>
        </w:r>
        <w:r w:rsidR="00631B65">
          <w:rPr>
            <w:noProof/>
          </w:rPr>
          <w:tab/>
        </w:r>
        <w:r w:rsidR="00631B65">
          <w:rPr>
            <w:noProof/>
          </w:rPr>
          <w:fldChar w:fldCharType="begin"/>
        </w:r>
        <w:r w:rsidR="00631B65">
          <w:rPr>
            <w:noProof/>
          </w:rPr>
          <w:instrText xml:space="preserve"> PAGEREF _Toc188008432 \h </w:instrText>
        </w:r>
        <w:r w:rsidR="00631B65">
          <w:rPr>
            <w:noProof/>
          </w:rPr>
        </w:r>
        <w:r w:rsidR="00631B65">
          <w:rPr>
            <w:noProof/>
          </w:rPr>
          <w:fldChar w:fldCharType="separate"/>
        </w:r>
        <w:r w:rsidR="00631B65">
          <w:rPr>
            <w:noProof/>
          </w:rPr>
          <w:t>3</w:t>
        </w:r>
        <w:r w:rsidR="00631B65">
          <w:rPr>
            <w:noProof/>
          </w:rPr>
          <w:fldChar w:fldCharType="end"/>
        </w:r>
      </w:hyperlink>
    </w:p>
    <w:p w14:paraId="6B8926E7" w14:textId="6049E51F" w:rsidR="00631B65" w:rsidRDefault="00631B65">
      <w:pPr>
        <w:pStyle w:val="TDC1"/>
        <w:rPr>
          <w:rFonts w:asciiTheme="minorHAnsi" w:eastAsiaTheme="minorEastAsia" w:hAnsiTheme="minorHAnsi" w:cstheme="minorBidi"/>
          <w:b w:val="0"/>
          <w:noProof/>
          <w:kern w:val="2"/>
          <w:sz w:val="24"/>
          <w:szCs w:val="24"/>
          <w:lang w:val="es-ES" w:eastAsia="es-ES"/>
          <w14:ligatures w14:val="standardContextual"/>
        </w:rPr>
      </w:pPr>
      <w:hyperlink w:anchor="_Toc188008433" w:history="1">
        <w:r w:rsidRPr="007435F2">
          <w:rPr>
            <w:rStyle w:val="Hipervnculo"/>
            <w:noProof/>
            <w:lang w:val="en-US"/>
          </w:rPr>
          <w:t>Introduction</w:t>
        </w:r>
        <w:r>
          <w:rPr>
            <w:noProof/>
          </w:rPr>
          <w:tab/>
        </w:r>
        <w:r>
          <w:rPr>
            <w:noProof/>
          </w:rPr>
          <w:fldChar w:fldCharType="begin"/>
        </w:r>
        <w:r>
          <w:rPr>
            <w:noProof/>
          </w:rPr>
          <w:instrText xml:space="preserve"> PAGEREF _Toc188008433 \h </w:instrText>
        </w:r>
        <w:r>
          <w:rPr>
            <w:noProof/>
          </w:rPr>
        </w:r>
        <w:r>
          <w:rPr>
            <w:noProof/>
          </w:rPr>
          <w:fldChar w:fldCharType="separate"/>
        </w:r>
        <w:r>
          <w:rPr>
            <w:noProof/>
          </w:rPr>
          <w:t>4</w:t>
        </w:r>
        <w:r>
          <w:rPr>
            <w:noProof/>
          </w:rPr>
          <w:fldChar w:fldCharType="end"/>
        </w:r>
      </w:hyperlink>
    </w:p>
    <w:p w14:paraId="07A65460" w14:textId="666CE18D" w:rsidR="00631B65" w:rsidRDefault="00631B65">
      <w:pPr>
        <w:pStyle w:val="TDC1"/>
        <w:rPr>
          <w:rFonts w:asciiTheme="minorHAnsi" w:eastAsiaTheme="minorEastAsia" w:hAnsiTheme="minorHAnsi" w:cstheme="minorBidi"/>
          <w:b w:val="0"/>
          <w:noProof/>
          <w:kern w:val="2"/>
          <w:sz w:val="24"/>
          <w:szCs w:val="24"/>
          <w:lang w:val="es-ES" w:eastAsia="es-ES"/>
          <w14:ligatures w14:val="standardContextual"/>
        </w:rPr>
      </w:pPr>
      <w:hyperlink w:anchor="_Toc188008434" w:history="1">
        <w:r w:rsidRPr="007435F2">
          <w:rPr>
            <w:rStyle w:val="Hipervnculo"/>
            <w:noProof/>
            <w:lang w:val="en-US"/>
          </w:rPr>
          <w:t>1</w:t>
        </w:r>
        <w:r w:rsidRPr="007435F2">
          <w:rPr>
            <w:rStyle w:val="Hipervnculo"/>
            <w:noProof/>
            <w:lang w:val="en-US"/>
          </w:rPr>
          <w:tab/>
          <w:t>Scope</w:t>
        </w:r>
        <w:r>
          <w:rPr>
            <w:noProof/>
          </w:rPr>
          <w:tab/>
        </w:r>
        <w:r>
          <w:rPr>
            <w:noProof/>
          </w:rPr>
          <w:fldChar w:fldCharType="begin"/>
        </w:r>
        <w:r>
          <w:rPr>
            <w:noProof/>
          </w:rPr>
          <w:instrText xml:space="preserve"> PAGEREF _Toc188008434 \h </w:instrText>
        </w:r>
        <w:r>
          <w:rPr>
            <w:noProof/>
          </w:rPr>
        </w:r>
        <w:r>
          <w:rPr>
            <w:noProof/>
          </w:rPr>
          <w:fldChar w:fldCharType="separate"/>
        </w:r>
        <w:r>
          <w:rPr>
            <w:noProof/>
          </w:rPr>
          <w:t>7</w:t>
        </w:r>
        <w:r>
          <w:rPr>
            <w:noProof/>
          </w:rPr>
          <w:fldChar w:fldCharType="end"/>
        </w:r>
      </w:hyperlink>
    </w:p>
    <w:p w14:paraId="12FF9303" w14:textId="2644E3BA" w:rsidR="00631B65" w:rsidRDefault="00631B65">
      <w:pPr>
        <w:pStyle w:val="TDC1"/>
        <w:rPr>
          <w:rFonts w:asciiTheme="minorHAnsi" w:eastAsiaTheme="minorEastAsia" w:hAnsiTheme="minorHAnsi" w:cstheme="minorBidi"/>
          <w:b w:val="0"/>
          <w:noProof/>
          <w:kern w:val="2"/>
          <w:sz w:val="24"/>
          <w:szCs w:val="24"/>
          <w:lang w:val="es-ES" w:eastAsia="es-ES"/>
          <w14:ligatures w14:val="standardContextual"/>
        </w:rPr>
      </w:pPr>
      <w:hyperlink w:anchor="_Toc188008435" w:history="1">
        <w:r w:rsidRPr="007435F2">
          <w:rPr>
            <w:rStyle w:val="Hipervnculo"/>
            <w:noProof/>
            <w:lang w:val="en-US"/>
          </w:rPr>
          <w:t>2</w:t>
        </w:r>
        <w:r w:rsidRPr="007435F2">
          <w:rPr>
            <w:rStyle w:val="Hipervnculo"/>
            <w:noProof/>
            <w:lang w:val="en-US"/>
          </w:rPr>
          <w:tab/>
          <w:t>Normative references</w:t>
        </w:r>
        <w:r>
          <w:rPr>
            <w:noProof/>
          </w:rPr>
          <w:tab/>
        </w:r>
        <w:r>
          <w:rPr>
            <w:noProof/>
          </w:rPr>
          <w:fldChar w:fldCharType="begin"/>
        </w:r>
        <w:r>
          <w:rPr>
            <w:noProof/>
          </w:rPr>
          <w:instrText xml:space="preserve"> PAGEREF _Toc188008435 \h </w:instrText>
        </w:r>
        <w:r>
          <w:rPr>
            <w:noProof/>
          </w:rPr>
        </w:r>
        <w:r>
          <w:rPr>
            <w:noProof/>
          </w:rPr>
          <w:fldChar w:fldCharType="separate"/>
        </w:r>
        <w:r>
          <w:rPr>
            <w:noProof/>
          </w:rPr>
          <w:t>7</w:t>
        </w:r>
        <w:r>
          <w:rPr>
            <w:noProof/>
          </w:rPr>
          <w:fldChar w:fldCharType="end"/>
        </w:r>
      </w:hyperlink>
    </w:p>
    <w:p w14:paraId="71B78D0A" w14:textId="523972A9" w:rsidR="00631B65" w:rsidRDefault="00631B65">
      <w:pPr>
        <w:pStyle w:val="TDC1"/>
        <w:rPr>
          <w:rFonts w:asciiTheme="minorHAnsi" w:eastAsiaTheme="minorEastAsia" w:hAnsiTheme="minorHAnsi" w:cstheme="minorBidi"/>
          <w:b w:val="0"/>
          <w:noProof/>
          <w:kern w:val="2"/>
          <w:sz w:val="24"/>
          <w:szCs w:val="24"/>
          <w:lang w:val="es-ES" w:eastAsia="es-ES"/>
          <w14:ligatures w14:val="standardContextual"/>
        </w:rPr>
      </w:pPr>
      <w:hyperlink w:anchor="_Toc188008436" w:history="1">
        <w:r w:rsidRPr="007435F2">
          <w:rPr>
            <w:rStyle w:val="Hipervnculo"/>
            <w:noProof/>
            <w:lang w:val="en-US"/>
          </w:rPr>
          <w:t>3</w:t>
        </w:r>
        <w:r w:rsidRPr="007435F2">
          <w:rPr>
            <w:rStyle w:val="Hipervnculo"/>
            <w:noProof/>
            <w:lang w:val="en-US"/>
          </w:rPr>
          <w:tab/>
          <w:t>Terms and definitions</w:t>
        </w:r>
        <w:r>
          <w:rPr>
            <w:noProof/>
          </w:rPr>
          <w:tab/>
        </w:r>
        <w:r>
          <w:rPr>
            <w:noProof/>
          </w:rPr>
          <w:fldChar w:fldCharType="begin"/>
        </w:r>
        <w:r>
          <w:rPr>
            <w:noProof/>
          </w:rPr>
          <w:instrText xml:space="preserve"> PAGEREF _Toc188008436 \h </w:instrText>
        </w:r>
        <w:r>
          <w:rPr>
            <w:noProof/>
          </w:rPr>
        </w:r>
        <w:r>
          <w:rPr>
            <w:noProof/>
          </w:rPr>
          <w:fldChar w:fldCharType="separate"/>
        </w:r>
        <w:r>
          <w:rPr>
            <w:noProof/>
          </w:rPr>
          <w:t>7</w:t>
        </w:r>
        <w:r>
          <w:rPr>
            <w:noProof/>
          </w:rPr>
          <w:fldChar w:fldCharType="end"/>
        </w:r>
      </w:hyperlink>
    </w:p>
    <w:p w14:paraId="29AAA641" w14:textId="615A71BC" w:rsidR="00631B65" w:rsidRDefault="00631B65">
      <w:pPr>
        <w:pStyle w:val="TDC1"/>
        <w:rPr>
          <w:rFonts w:asciiTheme="minorHAnsi" w:eastAsiaTheme="minorEastAsia" w:hAnsiTheme="minorHAnsi" w:cstheme="minorBidi"/>
          <w:b w:val="0"/>
          <w:noProof/>
          <w:kern w:val="2"/>
          <w:sz w:val="24"/>
          <w:szCs w:val="24"/>
          <w:lang w:val="es-ES" w:eastAsia="es-ES"/>
          <w14:ligatures w14:val="standardContextual"/>
        </w:rPr>
      </w:pPr>
      <w:hyperlink w:anchor="_Toc188008437" w:history="1">
        <w:r w:rsidRPr="007435F2">
          <w:rPr>
            <w:rStyle w:val="Hipervnculo"/>
            <w:noProof/>
            <w:lang w:val="en-US"/>
          </w:rPr>
          <w:t>4</w:t>
        </w:r>
        <w:r w:rsidRPr="007435F2">
          <w:rPr>
            <w:rStyle w:val="Hipervnculo"/>
            <w:noProof/>
            <w:lang w:val="en-US"/>
          </w:rPr>
          <w:tab/>
          <w:t>Framework for the WLC assessment</w:t>
        </w:r>
        <w:r>
          <w:rPr>
            <w:noProof/>
          </w:rPr>
          <w:tab/>
        </w:r>
        <w:r>
          <w:rPr>
            <w:noProof/>
          </w:rPr>
          <w:fldChar w:fldCharType="begin"/>
        </w:r>
        <w:r>
          <w:rPr>
            <w:noProof/>
          </w:rPr>
          <w:instrText xml:space="preserve"> PAGEREF _Toc188008437 \h </w:instrText>
        </w:r>
        <w:r>
          <w:rPr>
            <w:noProof/>
          </w:rPr>
        </w:r>
        <w:r>
          <w:rPr>
            <w:noProof/>
          </w:rPr>
          <w:fldChar w:fldCharType="separate"/>
        </w:r>
        <w:r>
          <w:rPr>
            <w:noProof/>
          </w:rPr>
          <w:t>8</w:t>
        </w:r>
        <w:r>
          <w:rPr>
            <w:noProof/>
          </w:rPr>
          <w:fldChar w:fldCharType="end"/>
        </w:r>
      </w:hyperlink>
    </w:p>
    <w:p w14:paraId="12B8DB91" w14:textId="2453A158" w:rsidR="00631B65" w:rsidRDefault="00631B65">
      <w:pPr>
        <w:pStyle w:val="TDC2"/>
        <w:rPr>
          <w:rFonts w:asciiTheme="minorHAnsi" w:eastAsiaTheme="minorEastAsia" w:hAnsiTheme="minorHAnsi" w:cstheme="minorBidi"/>
          <w:b w:val="0"/>
          <w:noProof/>
          <w:kern w:val="2"/>
          <w:sz w:val="24"/>
          <w:szCs w:val="24"/>
          <w:lang w:val="es-ES" w:eastAsia="es-ES"/>
          <w14:ligatures w14:val="standardContextual"/>
        </w:rPr>
      </w:pPr>
      <w:hyperlink w:anchor="_Toc188008438" w:history="1">
        <w:r w:rsidRPr="007435F2">
          <w:rPr>
            <w:rStyle w:val="Hipervnculo"/>
            <w:noProof/>
            <w:lang w:val="en-US"/>
          </w:rPr>
          <w:t>4.1</w:t>
        </w:r>
        <w:r w:rsidRPr="007435F2">
          <w:rPr>
            <w:rStyle w:val="Hipervnculo"/>
            <w:noProof/>
            <w:lang w:val="en-US"/>
          </w:rPr>
          <w:tab/>
          <w:t>General</w:t>
        </w:r>
        <w:r>
          <w:rPr>
            <w:noProof/>
          </w:rPr>
          <w:tab/>
        </w:r>
        <w:r>
          <w:rPr>
            <w:noProof/>
          </w:rPr>
          <w:fldChar w:fldCharType="begin"/>
        </w:r>
        <w:r>
          <w:rPr>
            <w:noProof/>
          </w:rPr>
          <w:instrText xml:space="preserve"> PAGEREF _Toc188008438 \h </w:instrText>
        </w:r>
        <w:r>
          <w:rPr>
            <w:noProof/>
          </w:rPr>
        </w:r>
        <w:r>
          <w:rPr>
            <w:noProof/>
          </w:rPr>
          <w:fldChar w:fldCharType="separate"/>
        </w:r>
        <w:r>
          <w:rPr>
            <w:noProof/>
          </w:rPr>
          <w:t>8</w:t>
        </w:r>
        <w:r>
          <w:rPr>
            <w:noProof/>
          </w:rPr>
          <w:fldChar w:fldCharType="end"/>
        </w:r>
      </w:hyperlink>
    </w:p>
    <w:p w14:paraId="58CBF5E2" w14:textId="543C49E8" w:rsidR="00631B65" w:rsidRDefault="00631B65">
      <w:pPr>
        <w:pStyle w:val="TDC2"/>
        <w:rPr>
          <w:rFonts w:asciiTheme="minorHAnsi" w:eastAsiaTheme="minorEastAsia" w:hAnsiTheme="minorHAnsi" w:cstheme="minorBidi"/>
          <w:b w:val="0"/>
          <w:noProof/>
          <w:kern w:val="2"/>
          <w:sz w:val="24"/>
          <w:szCs w:val="24"/>
          <w:lang w:val="es-ES" w:eastAsia="es-ES"/>
          <w14:ligatures w14:val="standardContextual"/>
        </w:rPr>
      </w:pPr>
      <w:hyperlink w:anchor="_Toc188008439" w:history="1">
        <w:r w:rsidRPr="007435F2">
          <w:rPr>
            <w:rStyle w:val="Hipervnculo"/>
            <w:noProof/>
            <w:lang w:val="en-US"/>
          </w:rPr>
          <w:t>4.2</w:t>
        </w:r>
        <w:r w:rsidRPr="007435F2">
          <w:rPr>
            <w:rStyle w:val="Hipervnculo"/>
            <w:noProof/>
            <w:lang w:val="en-US"/>
          </w:rPr>
          <w:tab/>
          <w:t>Steps in the calculation</w:t>
        </w:r>
        <w:r>
          <w:rPr>
            <w:noProof/>
          </w:rPr>
          <w:tab/>
        </w:r>
        <w:r>
          <w:rPr>
            <w:noProof/>
          </w:rPr>
          <w:fldChar w:fldCharType="begin"/>
        </w:r>
        <w:r>
          <w:rPr>
            <w:noProof/>
          </w:rPr>
          <w:instrText xml:space="preserve"> PAGEREF _Toc188008439 \h </w:instrText>
        </w:r>
        <w:r>
          <w:rPr>
            <w:noProof/>
          </w:rPr>
        </w:r>
        <w:r>
          <w:rPr>
            <w:noProof/>
          </w:rPr>
          <w:fldChar w:fldCharType="separate"/>
        </w:r>
        <w:r>
          <w:rPr>
            <w:noProof/>
          </w:rPr>
          <w:t>8</w:t>
        </w:r>
        <w:r>
          <w:rPr>
            <w:noProof/>
          </w:rPr>
          <w:fldChar w:fldCharType="end"/>
        </w:r>
      </w:hyperlink>
    </w:p>
    <w:p w14:paraId="23A4BF63" w14:textId="237595C2" w:rsidR="00631B65" w:rsidRDefault="00631B65">
      <w:pPr>
        <w:pStyle w:val="TDC3"/>
        <w:rPr>
          <w:rFonts w:asciiTheme="minorHAnsi" w:eastAsiaTheme="minorEastAsia" w:hAnsiTheme="minorHAnsi" w:cstheme="minorBidi"/>
          <w:b w:val="0"/>
          <w:noProof/>
          <w:kern w:val="2"/>
          <w:sz w:val="24"/>
          <w:szCs w:val="24"/>
          <w:lang w:val="es-ES" w:eastAsia="es-ES"/>
          <w14:ligatures w14:val="standardContextual"/>
        </w:rPr>
      </w:pPr>
      <w:hyperlink w:anchor="_Toc188008440" w:history="1">
        <w:r w:rsidRPr="007435F2">
          <w:rPr>
            <w:rStyle w:val="Hipervnculo"/>
            <w:noProof/>
            <w:lang w:val="en-US"/>
          </w:rPr>
          <w:t>4.2.1</w:t>
        </w:r>
        <w:r w:rsidRPr="007435F2">
          <w:rPr>
            <w:rStyle w:val="Hipervnculo"/>
            <w:noProof/>
            <w:lang w:val="en-US"/>
          </w:rPr>
          <w:tab/>
          <w:t>Goal, scope and scenario definition</w:t>
        </w:r>
        <w:r>
          <w:rPr>
            <w:noProof/>
          </w:rPr>
          <w:tab/>
        </w:r>
        <w:r>
          <w:rPr>
            <w:noProof/>
          </w:rPr>
          <w:fldChar w:fldCharType="begin"/>
        </w:r>
        <w:r>
          <w:rPr>
            <w:noProof/>
          </w:rPr>
          <w:instrText xml:space="preserve"> PAGEREF _Toc188008440 \h </w:instrText>
        </w:r>
        <w:r>
          <w:rPr>
            <w:noProof/>
          </w:rPr>
        </w:r>
        <w:r>
          <w:rPr>
            <w:noProof/>
          </w:rPr>
          <w:fldChar w:fldCharType="separate"/>
        </w:r>
        <w:r>
          <w:rPr>
            <w:noProof/>
          </w:rPr>
          <w:t>8</w:t>
        </w:r>
        <w:r>
          <w:rPr>
            <w:noProof/>
          </w:rPr>
          <w:fldChar w:fldCharType="end"/>
        </w:r>
      </w:hyperlink>
    </w:p>
    <w:p w14:paraId="024EFC1B" w14:textId="05113627" w:rsidR="00631B65" w:rsidRDefault="00631B65">
      <w:pPr>
        <w:pStyle w:val="TDC3"/>
        <w:rPr>
          <w:rFonts w:asciiTheme="minorHAnsi" w:eastAsiaTheme="minorEastAsia" w:hAnsiTheme="minorHAnsi" w:cstheme="minorBidi"/>
          <w:b w:val="0"/>
          <w:noProof/>
          <w:kern w:val="2"/>
          <w:sz w:val="24"/>
          <w:szCs w:val="24"/>
          <w:lang w:val="es-ES" w:eastAsia="es-ES"/>
          <w14:ligatures w14:val="standardContextual"/>
        </w:rPr>
      </w:pPr>
      <w:hyperlink w:anchor="_Toc188008441" w:history="1">
        <w:r w:rsidRPr="007435F2">
          <w:rPr>
            <w:rStyle w:val="Hipervnculo"/>
            <w:noProof/>
            <w:lang w:val="en-US"/>
          </w:rPr>
          <w:t>4.2.2</w:t>
        </w:r>
        <w:r w:rsidRPr="007435F2">
          <w:rPr>
            <w:rStyle w:val="Hipervnculo"/>
            <w:noProof/>
            <w:lang w:val="en-US"/>
          </w:rPr>
          <w:tab/>
          <w:t>Life cycle stage modelling</w:t>
        </w:r>
        <w:r>
          <w:rPr>
            <w:noProof/>
          </w:rPr>
          <w:tab/>
        </w:r>
        <w:r>
          <w:rPr>
            <w:noProof/>
          </w:rPr>
          <w:fldChar w:fldCharType="begin"/>
        </w:r>
        <w:r>
          <w:rPr>
            <w:noProof/>
          </w:rPr>
          <w:instrText xml:space="preserve"> PAGEREF _Toc188008441 \h </w:instrText>
        </w:r>
        <w:r>
          <w:rPr>
            <w:noProof/>
          </w:rPr>
        </w:r>
        <w:r>
          <w:rPr>
            <w:noProof/>
          </w:rPr>
          <w:fldChar w:fldCharType="separate"/>
        </w:r>
        <w:r>
          <w:rPr>
            <w:noProof/>
          </w:rPr>
          <w:t>9</w:t>
        </w:r>
        <w:r>
          <w:rPr>
            <w:noProof/>
          </w:rPr>
          <w:fldChar w:fldCharType="end"/>
        </w:r>
      </w:hyperlink>
    </w:p>
    <w:p w14:paraId="2B2A41B2" w14:textId="63BF1D92" w:rsidR="00631B65" w:rsidRDefault="00631B65">
      <w:pPr>
        <w:pStyle w:val="TDC3"/>
        <w:rPr>
          <w:rFonts w:asciiTheme="minorHAnsi" w:eastAsiaTheme="minorEastAsia" w:hAnsiTheme="minorHAnsi" w:cstheme="minorBidi"/>
          <w:b w:val="0"/>
          <w:noProof/>
          <w:kern w:val="2"/>
          <w:sz w:val="24"/>
          <w:szCs w:val="24"/>
          <w:lang w:val="es-ES" w:eastAsia="es-ES"/>
          <w14:ligatures w14:val="standardContextual"/>
        </w:rPr>
      </w:pPr>
      <w:hyperlink w:anchor="_Toc188008442" w:history="1">
        <w:r w:rsidRPr="007435F2">
          <w:rPr>
            <w:rStyle w:val="Hipervnculo"/>
            <w:noProof/>
            <w:lang w:val="en-US"/>
          </w:rPr>
          <w:t>4.2.3</w:t>
        </w:r>
        <w:r w:rsidRPr="007435F2">
          <w:rPr>
            <w:rStyle w:val="Hipervnculo"/>
            <w:noProof/>
            <w:lang w:val="en-US"/>
          </w:rPr>
          <w:tab/>
          <w:t>Mass and energy balance</w:t>
        </w:r>
        <w:r>
          <w:rPr>
            <w:noProof/>
          </w:rPr>
          <w:tab/>
        </w:r>
        <w:r>
          <w:rPr>
            <w:noProof/>
          </w:rPr>
          <w:fldChar w:fldCharType="begin"/>
        </w:r>
        <w:r>
          <w:rPr>
            <w:noProof/>
          </w:rPr>
          <w:instrText xml:space="preserve"> PAGEREF _Toc188008442 \h </w:instrText>
        </w:r>
        <w:r>
          <w:rPr>
            <w:noProof/>
          </w:rPr>
        </w:r>
        <w:r>
          <w:rPr>
            <w:noProof/>
          </w:rPr>
          <w:fldChar w:fldCharType="separate"/>
        </w:r>
        <w:r>
          <w:rPr>
            <w:noProof/>
          </w:rPr>
          <w:t>9</w:t>
        </w:r>
        <w:r>
          <w:rPr>
            <w:noProof/>
          </w:rPr>
          <w:fldChar w:fldCharType="end"/>
        </w:r>
      </w:hyperlink>
    </w:p>
    <w:p w14:paraId="0F2711C0" w14:textId="680455A9" w:rsidR="00631B65" w:rsidRDefault="00631B65">
      <w:pPr>
        <w:pStyle w:val="TDC3"/>
        <w:rPr>
          <w:rFonts w:asciiTheme="minorHAnsi" w:eastAsiaTheme="minorEastAsia" w:hAnsiTheme="minorHAnsi" w:cstheme="minorBidi"/>
          <w:b w:val="0"/>
          <w:noProof/>
          <w:kern w:val="2"/>
          <w:sz w:val="24"/>
          <w:szCs w:val="24"/>
          <w:lang w:val="es-ES" w:eastAsia="es-ES"/>
          <w14:ligatures w14:val="standardContextual"/>
        </w:rPr>
      </w:pPr>
      <w:hyperlink w:anchor="_Toc188008443" w:history="1">
        <w:r w:rsidRPr="007435F2">
          <w:rPr>
            <w:rStyle w:val="Hipervnculo"/>
            <w:noProof/>
            <w:lang w:val="en-US"/>
          </w:rPr>
          <w:t>4.2.4</w:t>
        </w:r>
        <w:r w:rsidRPr="007435F2">
          <w:rPr>
            <w:rStyle w:val="Hipervnculo"/>
            <w:noProof/>
            <w:lang w:val="en-US"/>
          </w:rPr>
          <w:tab/>
          <w:t>LCI data for indirect GHG emissions</w:t>
        </w:r>
        <w:r>
          <w:rPr>
            <w:noProof/>
          </w:rPr>
          <w:tab/>
        </w:r>
        <w:r>
          <w:rPr>
            <w:noProof/>
          </w:rPr>
          <w:fldChar w:fldCharType="begin"/>
        </w:r>
        <w:r>
          <w:rPr>
            <w:noProof/>
          </w:rPr>
          <w:instrText xml:space="preserve"> PAGEREF _Toc188008443 \h </w:instrText>
        </w:r>
        <w:r>
          <w:rPr>
            <w:noProof/>
          </w:rPr>
        </w:r>
        <w:r>
          <w:rPr>
            <w:noProof/>
          </w:rPr>
          <w:fldChar w:fldCharType="separate"/>
        </w:r>
        <w:r>
          <w:rPr>
            <w:noProof/>
          </w:rPr>
          <w:t>9</w:t>
        </w:r>
        <w:r>
          <w:rPr>
            <w:noProof/>
          </w:rPr>
          <w:fldChar w:fldCharType="end"/>
        </w:r>
      </w:hyperlink>
    </w:p>
    <w:p w14:paraId="68E0B330" w14:textId="759BC5DC" w:rsidR="00631B65" w:rsidRDefault="00631B65">
      <w:pPr>
        <w:pStyle w:val="TDC3"/>
        <w:rPr>
          <w:rFonts w:asciiTheme="minorHAnsi" w:eastAsiaTheme="minorEastAsia" w:hAnsiTheme="minorHAnsi" w:cstheme="minorBidi"/>
          <w:b w:val="0"/>
          <w:noProof/>
          <w:kern w:val="2"/>
          <w:sz w:val="24"/>
          <w:szCs w:val="24"/>
          <w:lang w:val="es-ES" w:eastAsia="es-ES"/>
          <w14:ligatures w14:val="standardContextual"/>
        </w:rPr>
      </w:pPr>
      <w:hyperlink w:anchor="_Toc188008444" w:history="1">
        <w:r w:rsidRPr="007435F2">
          <w:rPr>
            <w:rStyle w:val="Hipervnculo"/>
            <w:noProof/>
            <w:lang w:val="en-US"/>
          </w:rPr>
          <w:t>4.2.5</w:t>
        </w:r>
        <w:r w:rsidRPr="007435F2">
          <w:rPr>
            <w:rStyle w:val="Hipervnculo"/>
            <w:noProof/>
            <w:lang w:val="en-US"/>
          </w:rPr>
          <w:tab/>
          <w:t>Interpretation</w:t>
        </w:r>
        <w:r>
          <w:rPr>
            <w:noProof/>
          </w:rPr>
          <w:tab/>
        </w:r>
        <w:r>
          <w:rPr>
            <w:noProof/>
          </w:rPr>
          <w:fldChar w:fldCharType="begin"/>
        </w:r>
        <w:r>
          <w:rPr>
            <w:noProof/>
          </w:rPr>
          <w:instrText xml:space="preserve"> PAGEREF _Toc188008444 \h </w:instrText>
        </w:r>
        <w:r>
          <w:rPr>
            <w:noProof/>
          </w:rPr>
        </w:r>
        <w:r>
          <w:rPr>
            <w:noProof/>
          </w:rPr>
          <w:fldChar w:fldCharType="separate"/>
        </w:r>
        <w:r>
          <w:rPr>
            <w:noProof/>
          </w:rPr>
          <w:t>9</w:t>
        </w:r>
        <w:r>
          <w:rPr>
            <w:noProof/>
          </w:rPr>
          <w:fldChar w:fldCharType="end"/>
        </w:r>
      </w:hyperlink>
    </w:p>
    <w:p w14:paraId="0F471A5F" w14:textId="57EE712F" w:rsidR="00631B65" w:rsidRDefault="00631B65">
      <w:pPr>
        <w:pStyle w:val="TDC2"/>
        <w:rPr>
          <w:rFonts w:asciiTheme="minorHAnsi" w:eastAsiaTheme="minorEastAsia" w:hAnsiTheme="minorHAnsi" w:cstheme="minorBidi"/>
          <w:b w:val="0"/>
          <w:noProof/>
          <w:kern w:val="2"/>
          <w:sz w:val="24"/>
          <w:szCs w:val="24"/>
          <w:lang w:val="es-ES" w:eastAsia="es-ES"/>
          <w14:ligatures w14:val="standardContextual"/>
        </w:rPr>
      </w:pPr>
      <w:hyperlink w:anchor="_Toc188008445" w:history="1">
        <w:r w:rsidRPr="007435F2">
          <w:rPr>
            <w:rStyle w:val="Hipervnculo"/>
            <w:noProof/>
            <w:lang w:val="en-US"/>
          </w:rPr>
          <w:t>4.3</w:t>
        </w:r>
        <w:r w:rsidRPr="007435F2">
          <w:rPr>
            <w:rStyle w:val="Hipervnculo"/>
            <w:noProof/>
            <w:lang w:val="en-US"/>
          </w:rPr>
          <w:tab/>
          <w:t>Calculation of the WLC-GWP</w:t>
        </w:r>
        <w:r>
          <w:rPr>
            <w:noProof/>
          </w:rPr>
          <w:tab/>
        </w:r>
        <w:r>
          <w:rPr>
            <w:noProof/>
          </w:rPr>
          <w:fldChar w:fldCharType="begin"/>
        </w:r>
        <w:r>
          <w:rPr>
            <w:noProof/>
          </w:rPr>
          <w:instrText xml:space="preserve"> PAGEREF _Toc188008445 \h </w:instrText>
        </w:r>
        <w:r>
          <w:rPr>
            <w:noProof/>
          </w:rPr>
        </w:r>
        <w:r>
          <w:rPr>
            <w:noProof/>
          </w:rPr>
          <w:fldChar w:fldCharType="separate"/>
        </w:r>
        <w:r>
          <w:rPr>
            <w:noProof/>
          </w:rPr>
          <w:t>9</w:t>
        </w:r>
        <w:r>
          <w:rPr>
            <w:noProof/>
          </w:rPr>
          <w:fldChar w:fldCharType="end"/>
        </w:r>
      </w:hyperlink>
    </w:p>
    <w:p w14:paraId="35CB7180" w14:textId="1E36D5BC" w:rsidR="00631B65" w:rsidRDefault="00631B65">
      <w:pPr>
        <w:pStyle w:val="TDC1"/>
        <w:rPr>
          <w:rFonts w:asciiTheme="minorHAnsi" w:eastAsiaTheme="minorEastAsia" w:hAnsiTheme="minorHAnsi" w:cstheme="minorBidi"/>
          <w:b w:val="0"/>
          <w:noProof/>
          <w:kern w:val="2"/>
          <w:sz w:val="24"/>
          <w:szCs w:val="24"/>
          <w:lang w:val="es-ES" w:eastAsia="es-ES"/>
          <w14:ligatures w14:val="standardContextual"/>
        </w:rPr>
      </w:pPr>
      <w:hyperlink w:anchor="_Toc188008446" w:history="1">
        <w:r w:rsidRPr="007435F2">
          <w:rPr>
            <w:rStyle w:val="Hipervnculo"/>
            <w:noProof/>
            <w:lang w:val="en-US"/>
          </w:rPr>
          <w:t>5</w:t>
        </w:r>
        <w:r w:rsidRPr="007435F2">
          <w:rPr>
            <w:rStyle w:val="Hipervnculo"/>
            <w:noProof/>
            <w:lang w:val="en-US"/>
          </w:rPr>
          <w:tab/>
          <w:t>Methodology for the WLC calculation</w:t>
        </w:r>
        <w:r>
          <w:rPr>
            <w:noProof/>
          </w:rPr>
          <w:tab/>
        </w:r>
        <w:r>
          <w:rPr>
            <w:noProof/>
          </w:rPr>
          <w:fldChar w:fldCharType="begin"/>
        </w:r>
        <w:r>
          <w:rPr>
            <w:noProof/>
          </w:rPr>
          <w:instrText xml:space="preserve"> PAGEREF _Toc188008446 \h </w:instrText>
        </w:r>
        <w:r>
          <w:rPr>
            <w:noProof/>
          </w:rPr>
        </w:r>
        <w:r>
          <w:rPr>
            <w:noProof/>
          </w:rPr>
          <w:fldChar w:fldCharType="separate"/>
        </w:r>
        <w:r>
          <w:rPr>
            <w:noProof/>
          </w:rPr>
          <w:t>11</w:t>
        </w:r>
        <w:r>
          <w:rPr>
            <w:noProof/>
          </w:rPr>
          <w:fldChar w:fldCharType="end"/>
        </w:r>
      </w:hyperlink>
    </w:p>
    <w:p w14:paraId="58CDFDCF" w14:textId="05CF4F5B" w:rsidR="00631B65" w:rsidRDefault="00631B65">
      <w:pPr>
        <w:pStyle w:val="TDC2"/>
        <w:rPr>
          <w:rFonts w:asciiTheme="minorHAnsi" w:eastAsiaTheme="minorEastAsia" w:hAnsiTheme="minorHAnsi" w:cstheme="minorBidi"/>
          <w:b w:val="0"/>
          <w:noProof/>
          <w:kern w:val="2"/>
          <w:sz w:val="24"/>
          <w:szCs w:val="24"/>
          <w:lang w:val="es-ES" w:eastAsia="es-ES"/>
          <w14:ligatures w14:val="standardContextual"/>
        </w:rPr>
      </w:pPr>
      <w:hyperlink w:anchor="_Toc188008447" w:history="1">
        <w:r w:rsidRPr="007435F2">
          <w:rPr>
            <w:rStyle w:val="Hipervnculo"/>
            <w:noProof/>
            <w:lang w:val="en-US"/>
          </w:rPr>
          <w:t>5.1</w:t>
        </w:r>
        <w:r w:rsidRPr="007435F2">
          <w:rPr>
            <w:rStyle w:val="Hipervnculo"/>
            <w:noProof/>
            <w:lang w:val="en-US"/>
          </w:rPr>
          <w:tab/>
          <w:t>General</w:t>
        </w:r>
        <w:r>
          <w:rPr>
            <w:noProof/>
          </w:rPr>
          <w:tab/>
        </w:r>
        <w:r>
          <w:rPr>
            <w:noProof/>
          </w:rPr>
          <w:fldChar w:fldCharType="begin"/>
        </w:r>
        <w:r>
          <w:rPr>
            <w:noProof/>
          </w:rPr>
          <w:instrText xml:space="preserve"> PAGEREF _Toc188008447 \h </w:instrText>
        </w:r>
        <w:r>
          <w:rPr>
            <w:noProof/>
          </w:rPr>
        </w:r>
        <w:r>
          <w:rPr>
            <w:noProof/>
          </w:rPr>
          <w:fldChar w:fldCharType="separate"/>
        </w:r>
        <w:r>
          <w:rPr>
            <w:noProof/>
          </w:rPr>
          <w:t>11</w:t>
        </w:r>
        <w:r>
          <w:rPr>
            <w:noProof/>
          </w:rPr>
          <w:fldChar w:fldCharType="end"/>
        </w:r>
      </w:hyperlink>
    </w:p>
    <w:p w14:paraId="718EE4E2" w14:textId="1A1FAE78" w:rsidR="00631B65" w:rsidRDefault="00631B65">
      <w:pPr>
        <w:pStyle w:val="TDC2"/>
        <w:rPr>
          <w:rFonts w:asciiTheme="minorHAnsi" w:eastAsiaTheme="minorEastAsia" w:hAnsiTheme="minorHAnsi" w:cstheme="minorBidi"/>
          <w:b w:val="0"/>
          <w:noProof/>
          <w:kern w:val="2"/>
          <w:sz w:val="24"/>
          <w:szCs w:val="24"/>
          <w:lang w:val="es-ES" w:eastAsia="es-ES"/>
          <w14:ligatures w14:val="standardContextual"/>
        </w:rPr>
      </w:pPr>
      <w:hyperlink w:anchor="_Toc188008448" w:history="1">
        <w:r w:rsidRPr="007435F2">
          <w:rPr>
            <w:rStyle w:val="Hipervnculo"/>
            <w:noProof/>
            <w:lang w:val="en-US"/>
          </w:rPr>
          <w:t>5.2</w:t>
        </w:r>
        <w:r w:rsidRPr="007435F2">
          <w:rPr>
            <w:rStyle w:val="Hipervnculo"/>
            <w:noProof/>
            <w:lang w:val="en-US"/>
          </w:rPr>
          <w:tab/>
          <w:t>Description of the stages for the WLC-GWP calculation</w:t>
        </w:r>
        <w:r>
          <w:rPr>
            <w:noProof/>
          </w:rPr>
          <w:tab/>
        </w:r>
        <w:r>
          <w:rPr>
            <w:noProof/>
          </w:rPr>
          <w:fldChar w:fldCharType="begin"/>
        </w:r>
        <w:r>
          <w:rPr>
            <w:noProof/>
          </w:rPr>
          <w:instrText xml:space="preserve"> PAGEREF _Toc188008448 \h </w:instrText>
        </w:r>
        <w:r>
          <w:rPr>
            <w:noProof/>
          </w:rPr>
        </w:r>
        <w:r>
          <w:rPr>
            <w:noProof/>
          </w:rPr>
          <w:fldChar w:fldCharType="separate"/>
        </w:r>
        <w:r>
          <w:rPr>
            <w:noProof/>
          </w:rPr>
          <w:t>11</w:t>
        </w:r>
        <w:r>
          <w:rPr>
            <w:noProof/>
          </w:rPr>
          <w:fldChar w:fldCharType="end"/>
        </w:r>
      </w:hyperlink>
    </w:p>
    <w:p w14:paraId="11EFA784" w14:textId="56E6A521" w:rsidR="00631B65" w:rsidRDefault="00631B65">
      <w:pPr>
        <w:pStyle w:val="TDC1"/>
        <w:rPr>
          <w:rFonts w:asciiTheme="minorHAnsi" w:eastAsiaTheme="minorEastAsia" w:hAnsiTheme="minorHAnsi" w:cstheme="minorBidi"/>
          <w:b w:val="0"/>
          <w:noProof/>
          <w:kern w:val="2"/>
          <w:sz w:val="24"/>
          <w:szCs w:val="24"/>
          <w:lang w:val="es-ES" w:eastAsia="es-ES"/>
          <w14:ligatures w14:val="standardContextual"/>
        </w:rPr>
      </w:pPr>
      <w:hyperlink w:anchor="_Toc188008449" w:history="1">
        <w:r w:rsidRPr="007435F2">
          <w:rPr>
            <w:rStyle w:val="Hipervnculo"/>
            <w:noProof/>
            <w:lang w:val="en-US"/>
          </w:rPr>
          <w:t>6</w:t>
        </w:r>
        <w:r w:rsidRPr="007435F2">
          <w:rPr>
            <w:rStyle w:val="Hipervnculo"/>
            <w:noProof/>
            <w:lang w:val="en-US"/>
          </w:rPr>
          <w:tab/>
          <w:t>Calculation of the carbon bill considering the life cycle</w:t>
        </w:r>
        <w:r>
          <w:rPr>
            <w:noProof/>
          </w:rPr>
          <w:tab/>
        </w:r>
        <w:r>
          <w:rPr>
            <w:noProof/>
          </w:rPr>
          <w:fldChar w:fldCharType="begin"/>
        </w:r>
        <w:r>
          <w:rPr>
            <w:noProof/>
          </w:rPr>
          <w:instrText xml:space="preserve"> PAGEREF _Toc188008449 \h </w:instrText>
        </w:r>
        <w:r>
          <w:rPr>
            <w:noProof/>
          </w:rPr>
        </w:r>
        <w:r>
          <w:rPr>
            <w:noProof/>
          </w:rPr>
          <w:fldChar w:fldCharType="separate"/>
        </w:r>
        <w:r>
          <w:rPr>
            <w:noProof/>
          </w:rPr>
          <w:t>12</w:t>
        </w:r>
        <w:r>
          <w:rPr>
            <w:noProof/>
          </w:rPr>
          <w:fldChar w:fldCharType="end"/>
        </w:r>
      </w:hyperlink>
    </w:p>
    <w:p w14:paraId="31FA3EB5" w14:textId="79769DD2" w:rsidR="00631B65" w:rsidRDefault="00631B65">
      <w:pPr>
        <w:pStyle w:val="TDC2"/>
        <w:rPr>
          <w:rFonts w:asciiTheme="minorHAnsi" w:eastAsiaTheme="minorEastAsia" w:hAnsiTheme="minorHAnsi" w:cstheme="minorBidi"/>
          <w:b w:val="0"/>
          <w:noProof/>
          <w:kern w:val="2"/>
          <w:sz w:val="24"/>
          <w:szCs w:val="24"/>
          <w:lang w:val="es-ES" w:eastAsia="es-ES"/>
          <w14:ligatures w14:val="standardContextual"/>
        </w:rPr>
      </w:pPr>
      <w:hyperlink w:anchor="_Toc188008450" w:history="1">
        <w:r w:rsidRPr="007435F2">
          <w:rPr>
            <w:rStyle w:val="Hipervnculo"/>
            <w:noProof/>
            <w:lang w:val="en-US"/>
          </w:rPr>
          <w:t>6.1</w:t>
        </w:r>
        <w:r w:rsidRPr="007435F2">
          <w:rPr>
            <w:rStyle w:val="Hipervnculo"/>
            <w:noProof/>
            <w:lang w:val="en-US"/>
          </w:rPr>
          <w:tab/>
          <w:t>General</w:t>
        </w:r>
        <w:r>
          <w:rPr>
            <w:noProof/>
          </w:rPr>
          <w:tab/>
        </w:r>
        <w:r>
          <w:rPr>
            <w:noProof/>
          </w:rPr>
          <w:fldChar w:fldCharType="begin"/>
        </w:r>
        <w:r>
          <w:rPr>
            <w:noProof/>
          </w:rPr>
          <w:instrText xml:space="preserve"> PAGEREF _Toc188008450 \h </w:instrText>
        </w:r>
        <w:r>
          <w:rPr>
            <w:noProof/>
          </w:rPr>
        </w:r>
        <w:r>
          <w:rPr>
            <w:noProof/>
          </w:rPr>
          <w:fldChar w:fldCharType="separate"/>
        </w:r>
        <w:r>
          <w:rPr>
            <w:noProof/>
          </w:rPr>
          <w:t>12</w:t>
        </w:r>
        <w:r>
          <w:rPr>
            <w:noProof/>
          </w:rPr>
          <w:fldChar w:fldCharType="end"/>
        </w:r>
      </w:hyperlink>
    </w:p>
    <w:p w14:paraId="684471BB" w14:textId="51DA5E40" w:rsidR="00631B65" w:rsidRDefault="00631B65">
      <w:pPr>
        <w:pStyle w:val="TDC2"/>
        <w:rPr>
          <w:rFonts w:asciiTheme="minorHAnsi" w:eastAsiaTheme="minorEastAsia" w:hAnsiTheme="minorHAnsi" w:cstheme="minorBidi"/>
          <w:b w:val="0"/>
          <w:noProof/>
          <w:kern w:val="2"/>
          <w:sz w:val="24"/>
          <w:szCs w:val="24"/>
          <w:lang w:val="es-ES" w:eastAsia="es-ES"/>
          <w14:ligatures w14:val="standardContextual"/>
        </w:rPr>
      </w:pPr>
      <w:hyperlink w:anchor="_Toc188008451" w:history="1">
        <w:r w:rsidRPr="007435F2">
          <w:rPr>
            <w:rStyle w:val="Hipervnculo"/>
            <w:noProof/>
            <w:lang w:val="en-US"/>
          </w:rPr>
          <w:t>6.2</w:t>
        </w:r>
        <w:r w:rsidRPr="007435F2">
          <w:rPr>
            <w:rStyle w:val="Hipervnculo"/>
            <w:noProof/>
            <w:lang w:val="en-US"/>
          </w:rPr>
          <w:tab/>
          <w:t>Calculation</w:t>
        </w:r>
        <w:r>
          <w:rPr>
            <w:noProof/>
          </w:rPr>
          <w:tab/>
        </w:r>
        <w:r>
          <w:rPr>
            <w:noProof/>
          </w:rPr>
          <w:fldChar w:fldCharType="begin"/>
        </w:r>
        <w:r>
          <w:rPr>
            <w:noProof/>
          </w:rPr>
          <w:instrText xml:space="preserve"> PAGEREF _Toc188008451 \h </w:instrText>
        </w:r>
        <w:r>
          <w:rPr>
            <w:noProof/>
          </w:rPr>
        </w:r>
        <w:r>
          <w:rPr>
            <w:noProof/>
          </w:rPr>
          <w:fldChar w:fldCharType="separate"/>
        </w:r>
        <w:r>
          <w:rPr>
            <w:noProof/>
          </w:rPr>
          <w:t>12</w:t>
        </w:r>
        <w:r>
          <w:rPr>
            <w:noProof/>
          </w:rPr>
          <w:fldChar w:fldCharType="end"/>
        </w:r>
      </w:hyperlink>
    </w:p>
    <w:p w14:paraId="24CBF3D1" w14:textId="15AB392A" w:rsidR="00631B65" w:rsidRDefault="00631B65">
      <w:pPr>
        <w:pStyle w:val="TDC2"/>
        <w:rPr>
          <w:rFonts w:asciiTheme="minorHAnsi" w:eastAsiaTheme="minorEastAsia" w:hAnsiTheme="minorHAnsi" w:cstheme="minorBidi"/>
          <w:b w:val="0"/>
          <w:noProof/>
          <w:kern w:val="2"/>
          <w:sz w:val="24"/>
          <w:szCs w:val="24"/>
          <w:lang w:val="es-ES" w:eastAsia="es-ES"/>
          <w14:ligatures w14:val="standardContextual"/>
        </w:rPr>
      </w:pPr>
      <w:hyperlink w:anchor="_Toc188008452" w:history="1">
        <w:r w:rsidRPr="007435F2">
          <w:rPr>
            <w:rStyle w:val="Hipervnculo"/>
            <w:noProof/>
            <w:lang w:val="en-US"/>
          </w:rPr>
          <w:t>6.3</w:t>
        </w:r>
        <w:r w:rsidRPr="007435F2">
          <w:rPr>
            <w:rStyle w:val="Hipervnculo"/>
            <w:noProof/>
            <w:lang w:val="en-US"/>
          </w:rPr>
          <w:tab/>
          <w:t>Price of carbon credits</w:t>
        </w:r>
        <w:r>
          <w:rPr>
            <w:noProof/>
          </w:rPr>
          <w:tab/>
        </w:r>
        <w:r>
          <w:rPr>
            <w:noProof/>
          </w:rPr>
          <w:fldChar w:fldCharType="begin"/>
        </w:r>
        <w:r>
          <w:rPr>
            <w:noProof/>
          </w:rPr>
          <w:instrText xml:space="preserve"> PAGEREF _Toc188008452 \h </w:instrText>
        </w:r>
        <w:r>
          <w:rPr>
            <w:noProof/>
          </w:rPr>
        </w:r>
        <w:r>
          <w:rPr>
            <w:noProof/>
          </w:rPr>
          <w:fldChar w:fldCharType="separate"/>
        </w:r>
        <w:r>
          <w:rPr>
            <w:noProof/>
          </w:rPr>
          <w:t>12</w:t>
        </w:r>
        <w:r>
          <w:rPr>
            <w:noProof/>
          </w:rPr>
          <w:fldChar w:fldCharType="end"/>
        </w:r>
      </w:hyperlink>
    </w:p>
    <w:p w14:paraId="3F556D72" w14:textId="36FB1B89" w:rsidR="00631B65" w:rsidRDefault="00631B65">
      <w:pPr>
        <w:pStyle w:val="TDC2"/>
        <w:rPr>
          <w:rFonts w:asciiTheme="minorHAnsi" w:eastAsiaTheme="minorEastAsia" w:hAnsiTheme="minorHAnsi" w:cstheme="minorBidi"/>
          <w:b w:val="0"/>
          <w:noProof/>
          <w:kern w:val="2"/>
          <w:sz w:val="24"/>
          <w:szCs w:val="24"/>
          <w:lang w:val="es-ES" w:eastAsia="es-ES"/>
          <w14:ligatures w14:val="standardContextual"/>
        </w:rPr>
      </w:pPr>
      <w:hyperlink w:anchor="_Toc188008453" w:history="1">
        <w:r w:rsidRPr="007435F2">
          <w:rPr>
            <w:rStyle w:val="Hipervnculo"/>
            <w:noProof/>
            <w:lang w:val="en-US"/>
          </w:rPr>
          <w:t>6.4</w:t>
        </w:r>
        <w:r w:rsidRPr="007435F2">
          <w:rPr>
            <w:rStyle w:val="Hipervnculo"/>
            <w:noProof/>
            <w:lang w:val="en-US"/>
          </w:rPr>
          <w:tab/>
          <w:t>Additional considerations</w:t>
        </w:r>
        <w:r>
          <w:rPr>
            <w:noProof/>
          </w:rPr>
          <w:tab/>
        </w:r>
        <w:r>
          <w:rPr>
            <w:noProof/>
          </w:rPr>
          <w:fldChar w:fldCharType="begin"/>
        </w:r>
        <w:r>
          <w:rPr>
            <w:noProof/>
          </w:rPr>
          <w:instrText xml:space="preserve"> PAGEREF _Toc188008453 \h </w:instrText>
        </w:r>
        <w:r>
          <w:rPr>
            <w:noProof/>
          </w:rPr>
        </w:r>
        <w:r>
          <w:rPr>
            <w:noProof/>
          </w:rPr>
          <w:fldChar w:fldCharType="separate"/>
        </w:r>
        <w:r>
          <w:rPr>
            <w:noProof/>
          </w:rPr>
          <w:t>13</w:t>
        </w:r>
        <w:r>
          <w:rPr>
            <w:noProof/>
          </w:rPr>
          <w:fldChar w:fldCharType="end"/>
        </w:r>
      </w:hyperlink>
    </w:p>
    <w:p w14:paraId="4B54840F" w14:textId="562E3289" w:rsidR="00631B65" w:rsidRDefault="00631B65">
      <w:pPr>
        <w:pStyle w:val="TDC1"/>
        <w:rPr>
          <w:rFonts w:asciiTheme="minorHAnsi" w:eastAsiaTheme="minorEastAsia" w:hAnsiTheme="minorHAnsi" w:cstheme="minorBidi"/>
          <w:b w:val="0"/>
          <w:noProof/>
          <w:kern w:val="2"/>
          <w:sz w:val="24"/>
          <w:szCs w:val="24"/>
          <w:lang w:val="es-ES" w:eastAsia="es-ES"/>
          <w14:ligatures w14:val="standardContextual"/>
        </w:rPr>
      </w:pPr>
      <w:hyperlink w:anchor="_Toc188008454" w:history="1">
        <w:r w:rsidRPr="007435F2">
          <w:rPr>
            <w:rStyle w:val="Hipervnculo"/>
            <w:noProof/>
            <w:lang w:val="en-US"/>
          </w:rPr>
          <w:t>7</w:t>
        </w:r>
        <w:r w:rsidRPr="007435F2">
          <w:rPr>
            <w:rStyle w:val="Hipervnculo"/>
            <w:noProof/>
            <w:lang w:val="en-US"/>
          </w:rPr>
          <w:tab/>
          <w:t>Process for the definition of the refurbishment and the calculation of the carbon bill</w:t>
        </w:r>
        <w:r>
          <w:rPr>
            <w:noProof/>
          </w:rPr>
          <w:tab/>
        </w:r>
        <w:r>
          <w:rPr>
            <w:noProof/>
          </w:rPr>
          <w:fldChar w:fldCharType="begin"/>
        </w:r>
        <w:r>
          <w:rPr>
            <w:noProof/>
          </w:rPr>
          <w:instrText xml:space="preserve"> PAGEREF _Toc188008454 \h </w:instrText>
        </w:r>
        <w:r>
          <w:rPr>
            <w:noProof/>
          </w:rPr>
        </w:r>
        <w:r>
          <w:rPr>
            <w:noProof/>
          </w:rPr>
          <w:fldChar w:fldCharType="separate"/>
        </w:r>
        <w:r>
          <w:rPr>
            <w:noProof/>
          </w:rPr>
          <w:t>13</w:t>
        </w:r>
        <w:r>
          <w:rPr>
            <w:noProof/>
          </w:rPr>
          <w:fldChar w:fldCharType="end"/>
        </w:r>
      </w:hyperlink>
    </w:p>
    <w:p w14:paraId="045AFE88" w14:textId="69C01D42" w:rsidR="00631B65" w:rsidRDefault="00631B65">
      <w:pPr>
        <w:pStyle w:val="TDC2"/>
        <w:rPr>
          <w:rFonts w:asciiTheme="minorHAnsi" w:eastAsiaTheme="minorEastAsia" w:hAnsiTheme="minorHAnsi" w:cstheme="minorBidi"/>
          <w:b w:val="0"/>
          <w:noProof/>
          <w:kern w:val="2"/>
          <w:sz w:val="24"/>
          <w:szCs w:val="24"/>
          <w:lang w:val="es-ES" w:eastAsia="es-ES"/>
          <w14:ligatures w14:val="standardContextual"/>
        </w:rPr>
      </w:pPr>
      <w:hyperlink w:anchor="_Toc188008455" w:history="1">
        <w:r w:rsidRPr="007435F2">
          <w:rPr>
            <w:rStyle w:val="Hipervnculo"/>
            <w:noProof/>
            <w:lang w:val="en-US"/>
          </w:rPr>
          <w:t>7.1</w:t>
        </w:r>
        <w:r w:rsidRPr="007435F2">
          <w:rPr>
            <w:rStyle w:val="Hipervnculo"/>
            <w:noProof/>
            <w:lang w:val="en-US"/>
          </w:rPr>
          <w:tab/>
          <w:t>Preassessment</w:t>
        </w:r>
        <w:r>
          <w:rPr>
            <w:noProof/>
          </w:rPr>
          <w:tab/>
        </w:r>
        <w:r>
          <w:rPr>
            <w:noProof/>
          </w:rPr>
          <w:fldChar w:fldCharType="begin"/>
        </w:r>
        <w:r>
          <w:rPr>
            <w:noProof/>
          </w:rPr>
          <w:instrText xml:space="preserve"> PAGEREF _Toc188008455 \h </w:instrText>
        </w:r>
        <w:r>
          <w:rPr>
            <w:noProof/>
          </w:rPr>
        </w:r>
        <w:r>
          <w:rPr>
            <w:noProof/>
          </w:rPr>
          <w:fldChar w:fldCharType="separate"/>
        </w:r>
        <w:r>
          <w:rPr>
            <w:noProof/>
          </w:rPr>
          <w:t>13</w:t>
        </w:r>
        <w:r>
          <w:rPr>
            <w:noProof/>
          </w:rPr>
          <w:fldChar w:fldCharType="end"/>
        </w:r>
      </w:hyperlink>
    </w:p>
    <w:p w14:paraId="31E35B08" w14:textId="2A0E759C" w:rsidR="00631B65" w:rsidRDefault="00631B65">
      <w:pPr>
        <w:pStyle w:val="TDC2"/>
        <w:rPr>
          <w:rFonts w:asciiTheme="minorHAnsi" w:eastAsiaTheme="minorEastAsia" w:hAnsiTheme="minorHAnsi" w:cstheme="minorBidi"/>
          <w:b w:val="0"/>
          <w:noProof/>
          <w:kern w:val="2"/>
          <w:sz w:val="24"/>
          <w:szCs w:val="24"/>
          <w:lang w:val="es-ES" w:eastAsia="es-ES"/>
          <w14:ligatures w14:val="standardContextual"/>
        </w:rPr>
      </w:pPr>
      <w:hyperlink w:anchor="_Toc188008456" w:history="1">
        <w:r w:rsidRPr="007435F2">
          <w:rPr>
            <w:rStyle w:val="Hipervnculo"/>
            <w:noProof/>
            <w:lang w:val="en-US"/>
          </w:rPr>
          <w:t>7.2</w:t>
        </w:r>
        <w:r w:rsidRPr="007435F2">
          <w:rPr>
            <w:rStyle w:val="Hipervnculo"/>
            <w:noProof/>
            <w:lang w:val="en-US"/>
          </w:rPr>
          <w:tab/>
          <w:t>Recommendations for the refurbishment</w:t>
        </w:r>
        <w:r>
          <w:rPr>
            <w:noProof/>
          </w:rPr>
          <w:tab/>
        </w:r>
        <w:r>
          <w:rPr>
            <w:noProof/>
          </w:rPr>
          <w:fldChar w:fldCharType="begin"/>
        </w:r>
        <w:r>
          <w:rPr>
            <w:noProof/>
          </w:rPr>
          <w:instrText xml:space="preserve"> PAGEREF _Toc188008456 \h </w:instrText>
        </w:r>
        <w:r>
          <w:rPr>
            <w:noProof/>
          </w:rPr>
        </w:r>
        <w:r>
          <w:rPr>
            <w:noProof/>
          </w:rPr>
          <w:fldChar w:fldCharType="separate"/>
        </w:r>
        <w:r>
          <w:rPr>
            <w:noProof/>
          </w:rPr>
          <w:t>13</w:t>
        </w:r>
        <w:r>
          <w:rPr>
            <w:noProof/>
          </w:rPr>
          <w:fldChar w:fldCharType="end"/>
        </w:r>
      </w:hyperlink>
    </w:p>
    <w:p w14:paraId="7A282183" w14:textId="267C0E18" w:rsidR="00631B65" w:rsidRDefault="00631B65">
      <w:pPr>
        <w:pStyle w:val="TDC2"/>
        <w:rPr>
          <w:rFonts w:asciiTheme="minorHAnsi" w:eastAsiaTheme="minorEastAsia" w:hAnsiTheme="minorHAnsi" w:cstheme="minorBidi"/>
          <w:b w:val="0"/>
          <w:noProof/>
          <w:kern w:val="2"/>
          <w:sz w:val="24"/>
          <w:szCs w:val="24"/>
          <w:lang w:val="es-ES" w:eastAsia="es-ES"/>
          <w14:ligatures w14:val="standardContextual"/>
        </w:rPr>
      </w:pPr>
      <w:hyperlink w:anchor="_Toc188008457" w:history="1">
        <w:r w:rsidRPr="007435F2">
          <w:rPr>
            <w:rStyle w:val="Hipervnculo"/>
            <w:noProof/>
            <w:lang w:val="en-US"/>
          </w:rPr>
          <w:t>7.3</w:t>
        </w:r>
        <w:r w:rsidRPr="007435F2">
          <w:rPr>
            <w:rStyle w:val="Hipervnculo"/>
            <w:noProof/>
            <w:lang w:val="en-US"/>
          </w:rPr>
          <w:tab/>
          <w:t>Assessment of the as-built</w:t>
        </w:r>
        <w:r>
          <w:rPr>
            <w:noProof/>
          </w:rPr>
          <w:tab/>
        </w:r>
        <w:r>
          <w:rPr>
            <w:noProof/>
          </w:rPr>
          <w:fldChar w:fldCharType="begin"/>
        </w:r>
        <w:r>
          <w:rPr>
            <w:noProof/>
          </w:rPr>
          <w:instrText xml:space="preserve"> PAGEREF _Toc188008457 \h </w:instrText>
        </w:r>
        <w:r>
          <w:rPr>
            <w:noProof/>
          </w:rPr>
        </w:r>
        <w:r>
          <w:rPr>
            <w:noProof/>
          </w:rPr>
          <w:fldChar w:fldCharType="separate"/>
        </w:r>
        <w:r>
          <w:rPr>
            <w:noProof/>
          </w:rPr>
          <w:t>13</w:t>
        </w:r>
        <w:r>
          <w:rPr>
            <w:noProof/>
          </w:rPr>
          <w:fldChar w:fldCharType="end"/>
        </w:r>
      </w:hyperlink>
    </w:p>
    <w:p w14:paraId="709A9619" w14:textId="0E2464FB" w:rsidR="00631B65" w:rsidRDefault="00631B65">
      <w:pPr>
        <w:pStyle w:val="TDC1"/>
        <w:rPr>
          <w:rFonts w:asciiTheme="minorHAnsi" w:eastAsiaTheme="minorEastAsia" w:hAnsiTheme="minorHAnsi" w:cstheme="minorBidi"/>
          <w:b w:val="0"/>
          <w:noProof/>
          <w:kern w:val="2"/>
          <w:sz w:val="24"/>
          <w:szCs w:val="24"/>
          <w:lang w:val="es-ES" w:eastAsia="es-ES"/>
          <w14:ligatures w14:val="standardContextual"/>
        </w:rPr>
      </w:pPr>
      <w:hyperlink w:anchor="_Toc188008458" w:history="1">
        <w:r w:rsidRPr="007435F2">
          <w:rPr>
            <w:rStyle w:val="Hipervnculo"/>
            <w:noProof/>
            <w:lang w:val="en-US"/>
          </w:rPr>
          <w:t>8</w:t>
        </w:r>
        <w:r w:rsidRPr="007435F2">
          <w:rPr>
            <w:rStyle w:val="Hipervnculo"/>
            <w:noProof/>
            <w:lang w:val="en-US"/>
          </w:rPr>
          <w:tab/>
          <w:t>Normalization, update and reporting of the carbon bill of the refurbishment</w:t>
        </w:r>
        <w:r>
          <w:rPr>
            <w:noProof/>
          </w:rPr>
          <w:tab/>
        </w:r>
        <w:r>
          <w:rPr>
            <w:noProof/>
          </w:rPr>
          <w:fldChar w:fldCharType="begin"/>
        </w:r>
        <w:r>
          <w:rPr>
            <w:noProof/>
          </w:rPr>
          <w:instrText xml:space="preserve"> PAGEREF _Toc188008458 \h </w:instrText>
        </w:r>
        <w:r>
          <w:rPr>
            <w:noProof/>
          </w:rPr>
        </w:r>
        <w:r>
          <w:rPr>
            <w:noProof/>
          </w:rPr>
          <w:fldChar w:fldCharType="separate"/>
        </w:r>
        <w:r>
          <w:rPr>
            <w:noProof/>
          </w:rPr>
          <w:t>15</w:t>
        </w:r>
        <w:r>
          <w:rPr>
            <w:noProof/>
          </w:rPr>
          <w:fldChar w:fldCharType="end"/>
        </w:r>
      </w:hyperlink>
    </w:p>
    <w:p w14:paraId="757D327E" w14:textId="34A9F0A9" w:rsidR="00631B65" w:rsidRDefault="00631B65">
      <w:pPr>
        <w:pStyle w:val="TDC9"/>
        <w:rPr>
          <w:rFonts w:asciiTheme="minorHAnsi" w:eastAsiaTheme="minorEastAsia" w:hAnsiTheme="minorHAnsi" w:cstheme="minorBidi"/>
          <w:b w:val="0"/>
          <w:noProof/>
          <w:kern w:val="2"/>
          <w:sz w:val="24"/>
          <w:szCs w:val="24"/>
          <w:lang w:val="es-ES" w:eastAsia="es-ES"/>
          <w14:ligatures w14:val="standardContextual"/>
        </w:rPr>
      </w:pPr>
      <w:hyperlink w:anchor="_Toc188008459" w:history="1">
        <w:r w:rsidRPr="007435F2">
          <w:rPr>
            <w:rStyle w:val="Hipervnculo"/>
            <w:noProof/>
            <w:lang w:val="en-US"/>
          </w:rPr>
          <w:t>Bibliography</w:t>
        </w:r>
        <w:r>
          <w:rPr>
            <w:noProof/>
          </w:rPr>
          <w:tab/>
        </w:r>
        <w:r>
          <w:rPr>
            <w:noProof/>
          </w:rPr>
          <w:fldChar w:fldCharType="begin"/>
        </w:r>
        <w:r>
          <w:rPr>
            <w:noProof/>
          </w:rPr>
          <w:instrText xml:space="preserve"> PAGEREF _Toc188008459 \h </w:instrText>
        </w:r>
        <w:r>
          <w:rPr>
            <w:noProof/>
          </w:rPr>
        </w:r>
        <w:r>
          <w:rPr>
            <w:noProof/>
          </w:rPr>
          <w:fldChar w:fldCharType="separate"/>
        </w:r>
        <w:r>
          <w:rPr>
            <w:noProof/>
          </w:rPr>
          <w:t>17</w:t>
        </w:r>
        <w:r>
          <w:rPr>
            <w:noProof/>
          </w:rPr>
          <w:fldChar w:fldCharType="end"/>
        </w:r>
      </w:hyperlink>
    </w:p>
    <w:p w14:paraId="357D8550" w14:textId="5F06FDE3" w:rsidR="00CD5A05" w:rsidRPr="004F4B8A" w:rsidRDefault="00CD5A05">
      <w:pPr>
        <w:rPr>
          <w:lang w:val="en-US"/>
        </w:rPr>
      </w:pPr>
      <w:r w:rsidRPr="004F4B8A">
        <w:rPr>
          <w:lang w:val="en-US"/>
        </w:rPr>
        <w:fldChar w:fldCharType="end"/>
      </w:r>
    </w:p>
    <w:p w14:paraId="2B702488" w14:textId="77777777" w:rsidR="00CD5A05" w:rsidRPr="004F4B8A" w:rsidRDefault="00CD5A05">
      <w:pPr>
        <w:rPr>
          <w:lang w:val="en-US"/>
        </w:rPr>
      </w:pPr>
    </w:p>
    <w:p w14:paraId="0836406A" w14:textId="77777777" w:rsidR="00CD5A05" w:rsidRPr="004F4B8A" w:rsidRDefault="00CD5A05">
      <w:pPr>
        <w:rPr>
          <w:lang w:val="en-US"/>
        </w:rPr>
      </w:pPr>
    </w:p>
    <w:p w14:paraId="2451CF2B" w14:textId="77777777" w:rsidR="00CD5A05" w:rsidRPr="004F4B8A" w:rsidRDefault="00CD5A05">
      <w:pPr>
        <w:pStyle w:val="zzForeword"/>
        <w:framePr w:wrap="notBeside"/>
        <w:rPr>
          <w:lang w:val="en-US"/>
        </w:rPr>
      </w:pPr>
      <w:bookmarkStart w:id="63" w:name="_Toc188008432"/>
      <w:r w:rsidRPr="004F4B8A">
        <w:rPr>
          <w:lang w:val="en-US"/>
        </w:rPr>
        <w:lastRenderedPageBreak/>
        <w:t>European foreword</w:t>
      </w:r>
      <w:bookmarkEnd w:id="63"/>
    </w:p>
    <w:p w14:paraId="1EBA0407" w14:textId="7B3354A9" w:rsidR="005954C8" w:rsidRPr="004F4B8A" w:rsidRDefault="005954C8" w:rsidP="005954C8">
      <w:pPr>
        <w:pStyle w:val="ForewordText"/>
        <w:autoSpaceDE w:val="0"/>
        <w:autoSpaceDN w:val="0"/>
        <w:adjustRightInd w:val="0"/>
        <w:rPr>
          <w:lang w:val="en-US"/>
        </w:rPr>
      </w:pPr>
      <w:r w:rsidRPr="004F4B8A">
        <w:rPr>
          <w:highlight w:val="yellow"/>
          <w:lang w:val="en-US"/>
        </w:rPr>
        <w:t>XXXXXX</w:t>
      </w:r>
      <w:r w:rsidRPr="004F4B8A">
        <w:rPr>
          <w:lang w:val="en-US"/>
        </w:rPr>
        <w:t xml:space="preserve"> was developed in accordance with CEN-CENELEC Guide 29 “CEN/CENELEC Workshop Agreements – The way to rapid agreement” and with the relevant provisions of CEN/CENELEC Internal Regulations – Part 2. It was agreed on </w:t>
      </w:r>
      <w:r w:rsidR="009253A5" w:rsidRPr="004F4B8A">
        <w:rPr>
          <w:highlight w:val="yellow"/>
          <w:lang w:val="en-US"/>
        </w:rPr>
        <w:t>DATE</w:t>
      </w:r>
      <w:r w:rsidR="009253A5" w:rsidRPr="004F4B8A">
        <w:rPr>
          <w:lang w:val="en-US"/>
        </w:rPr>
        <w:t xml:space="preserve"> </w:t>
      </w:r>
      <w:r w:rsidRPr="004F4B8A">
        <w:rPr>
          <w:lang w:val="en-US"/>
        </w:rPr>
        <w:t xml:space="preserve">in a Workshop by representatives of interested parties, the constitution of which was supported by CEN and CENELEC following the public call for participation made on </w:t>
      </w:r>
      <w:r w:rsidR="009253A5" w:rsidRPr="004F4B8A">
        <w:rPr>
          <w:highlight w:val="yellow"/>
          <w:lang w:val="en-US"/>
        </w:rPr>
        <w:t>DATE</w:t>
      </w:r>
      <w:r w:rsidRPr="004F4B8A">
        <w:rPr>
          <w:lang w:val="en-US"/>
        </w:rPr>
        <w:t>. However, this CEN and CENELEC Workshop Agreement does not necessarily include all relevant stakeholders.</w:t>
      </w:r>
    </w:p>
    <w:p w14:paraId="61393D4F" w14:textId="2651C12A" w:rsidR="005954C8" w:rsidRPr="004F4B8A" w:rsidRDefault="005954C8" w:rsidP="00EB272E">
      <w:pPr>
        <w:pStyle w:val="ForewordText"/>
        <w:autoSpaceDE w:val="0"/>
        <w:autoSpaceDN w:val="0"/>
        <w:adjustRightInd w:val="0"/>
        <w:spacing w:after="160"/>
        <w:rPr>
          <w:lang w:val="en-US"/>
        </w:rPr>
      </w:pPr>
      <w:r w:rsidRPr="004F4B8A">
        <w:rPr>
          <w:lang w:val="en-US"/>
        </w:rPr>
        <w:t>The final text of CWA </w:t>
      </w:r>
      <w:r w:rsidRPr="004F4B8A">
        <w:rPr>
          <w:highlight w:val="yellow"/>
          <w:lang w:val="en-US"/>
        </w:rPr>
        <w:t>XXXXXX</w:t>
      </w:r>
      <w:r w:rsidRPr="004F4B8A">
        <w:rPr>
          <w:lang w:val="en-US"/>
        </w:rPr>
        <w:t xml:space="preserve"> was submitted to CEN and CENELEC for publication on </w:t>
      </w:r>
      <w:r w:rsidR="00A05702" w:rsidRPr="004F4B8A">
        <w:rPr>
          <w:highlight w:val="yellow"/>
          <w:lang w:val="en-US"/>
        </w:rPr>
        <w:t>DATE</w:t>
      </w:r>
      <w:r w:rsidRPr="004F4B8A">
        <w:rPr>
          <w:lang w:val="en-US"/>
        </w:rPr>
        <w:t>.</w:t>
      </w:r>
    </w:p>
    <w:p w14:paraId="6BF1E573" w14:textId="77777777" w:rsidR="005954C8" w:rsidRPr="004F4B8A" w:rsidRDefault="005954C8" w:rsidP="00EB272E">
      <w:pPr>
        <w:pStyle w:val="ForewordText"/>
        <w:autoSpaceDE w:val="0"/>
        <w:autoSpaceDN w:val="0"/>
        <w:adjustRightInd w:val="0"/>
        <w:spacing w:after="160"/>
        <w:rPr>
          <w:lang w:val="en-US"/>
        </w:rPr>
      </w:pPr>
      <w:r w:rsidRPr="004F4B8A">
        <w:rPr>
          <w:lang w:val="en-US"/>
        </w:rPr>
        <w:t>The following organizations and individuals developed and approved this document:</w:t>
      </w:r>
    </w:p>
    <w:p w14:paraId="30EBCABD" w14:textId="581179B4" w:rsidR="00B74BE3" w:rsidRPr="004F4B8A" w:rsidRDefault="00F84C3A" w:rsidP="00A05702">
      <w:pPr>
        <w:pStyle w:val="ListContinue1"/>
        <w:autoSpaceDE w:val="0"/>
        <w:autoSpaceDN w:val="0"/>
        <w:adjustRightInd w:val="0"/>
        <w:spacing w:after="160"/>
        <w:rPr>
          <w:rFonts w:eastAsia="MS Mincho" w:cs="Cambria"/>
          <w:lang w:val="en-US" w:eastAsia="fr-FR"/>
        </w:rPr>
      </w:pPr>
      <w:r w:rsidRPr="004F4B8A">
        <w:rPr>
          <w:i/>
          <w:iCs/>
          <w:lang w:val="en-US" w:eastAsia="es-ES"/>
        </w:rPr>
        <w:t>—</w:t>
      </w:r>
      <w:r w:rsidRPr="004F4B8A">
        <w:rPr>
          <w:lang w:val="en-US" w:eastAsia="es-ES"/>
        </w:rPr>
        <w:tab/>
      </w:r>
      <w:r w:rsidR="00A05702" w:rsidRPr="004F4B8A">
        <w:rPr>
          <w:rFonts w:eastAsia="MS Mincho" w:cs="Cambria"/>
          <w:highlight w:val="yellow"/>
          <w:lang w:val="en-US" w:eastAsia="fr-FR"/>
        </w:rPr>
        <w:t>LIST OF ORGANIZATIONS</w:t>
      </w:r>
    </w:p>
    <w:p w14:paraId="220500EB" w14:textId="77777777" w:rsidR="005954C8" w:rsidRPr="004F4B8A" w:rsidRDefault="005954C8" w:rsidP="005954C8">
      <w:pPr>
        <w:pStyle w:val="Textoindependiente"/>
        <w:autoSpaceDE w:val="0"/>
        <w:autoSpaceDN w:val="0"/>
        <w:adjustRightInd w:val="0"/>
        <w:spacing w:before="0" w:after="240" w:line="240" w:lineRule="atLeast"/>
        <w:rPr>
          <w:sz w:val="22"/>
          <w:szCs w:val="22"/>
          <w:lang w:val="en-US"/>
        </w:rPr>
      </w:pPr>
      <w:r w:rsidRPr="004F4B8A">
        <w:rPr>
          <w:sz w:val="22"/>
          <w:szCs w:val="22"/>
          <w:lang w:val="en-US"/>
        </w:rPr>
        <w:t>Attention is drawn to the possibility that some elements of this document may be subject to patent rights. The CEN-CENELEC policy on patent rights is described in CEN-CENELEC Guide 8 “Guidelines for Implementation of the Common IPR Policy on Patent”. CEN and CENELEC shall not be held responsible for identifying any or all such patent rights.</w:t>
      </w:r>
    </w:p>
    <w:p w14:paraId="3500FB68" w14:textId="77777777" w:rsidR="005954C8" w:rsidRPr="004F4B8A" w:rsidRDefault="005954C8" w:rsidP="005954C8">
      <w:pPr>
        <w:pStyle w:val="Textoindependiente"/>
        <w:autoSpaceDE w:val="0"/>
        <w:autoSpaceDN w:val="0"/>
        <w:adjustRightInd w:val="0"/>
        <w:spacing w:before="0" w:after="240" w:line="240" w:lineRule="atLeast"/>
        <w:rPr>
          <w:sz w:val="22"/>
          <w:szCs w:val="22"/>
          <w:lang w:val="en-US"/>
        </w:rPr>
      </w:pPr>
      <w:r w:rsidRPr="004F4B8A">
        <w:rPr>
          <w:sz w:val="22"/>
          <w:szCs w:val="22"/>
          <w:lang w:val="en-US"/>
        </w:rPr>
        <w:t>Although the Workshop parties have made every effort to ensure the reliability and accuracy of technical and non-technical descriptions of this document, the Workshop is not able to guarantee, explicitly or implicitly, its correctness. Anyone who applies this document should be aware that neither the Workshop participants, nor CEN and CENELEC, can be held liable for damages or losses of any kind whatsoever which may arise from its application. The use of this CEN and CENELEC Workshop Agreement does not relieve users of their responsibility for their own actions, and they apply this document at their own risk.</w:t>
      </w:r>
    </w:p>
    <w:p w14:paraId="01B99BED" w14:textId="77777777" w:rsidR="005954C8" w:rsidRPr="004F4B8A" w:rsidRDefault="005954C8" w:rsidP="00EB272E">
      <w:pPr>
        <w:pStyle w:val="Textoindependiente"/>
        <w:widowControl w:val="0"/>
        <w:autoSpaceDE w:val="0"/>
        <w:autoSpaceDN w:val="0"/>
        <w:adjustRightInd w:val="0"/>
        <w:spacing w:before="0" w:after="240" w:line="240" w:lineRule="atLeast"/>
        <w:rPr>
          <w:sz w:val="22"/>
          <w:szCs w:val="22"/>
          <w:lang w:val="en-US"/>
        </w:rPr>
      </w:pPr>
      <w:r w:rsidRPr="004F4B8A">
        <w:rPr>
          <w:sz w:val="22"/>
          <w:szCs w:val="22"/>
          <w:lang w:val="en-US"/>
        </w:rPr>
        <w:t>This document is a result of the studies and activities performed under FORESEE project, funded under European Union’s Horizon 2020 Research and Innovation Framework under grant agreement No 769373.</w:t>
      </w:r>
    </w:p>
    <w:p w14:paraId="3AF55B71" w14:textId="77777777" w:rsidR="005954C8" w:rsidRPr="004F4B8A" w:rsidRDefault="005954C8" w:rsidP="00881175">
      <w:pPr>
        <w:pStyle w:val="IntroTitle"/>
        <w:rPr>
          <w:rFonts w:eastAsia="MS Mincho"/>
          <w:lang w:val="en-US"/>
        </w:rPr>
      </w:pPr>
      <w:bookmarkStart w:id="64" w:name="_Toc74726265"/>
      <w:bookmarkStart w:id="65" w:name="_Toc188008433"/>
      <w:r w:rsidRPr="004F4B8A">
        <w:rPr>
          <w:rFonts w:eastAsia="MS Mincho"/>
          <w:lang w:val="en-US"/>
        </w:rPr>
        <w:lastRenderedPageBreak/>
        <w:t>Introduction</w:t>
      </w:r>
      <w:bookmarkEnd w:id="64"/>
      <w:bookmarkEnd w:id="65"/>
    </w:p>
    <w:p w14:paraId="58F2F4FB" w14:textId="234ED4F7" w:rsidR="00A865DA" w:rsidRPr="004F4B8A" w:rsidRDefault="00A865DA" w:rsidP="00A865DA">
      <w:pPr>
        <w:rPr>
          <w:szCs w:val="22"/>
          <w:lang w:val="en-US" w:eastAsia="en-GB"/>
        </w:rPr>
      </w:pPr>
      <w:bookmarkStart w:id="66" w:name="_Toc445729941"/>
      <w:r w:rsidRPr="004F4B8A">
        <w:rPr>
          <w:szCs w:val="22"/>
          <w:lang w:val="en-US" w:eastAsia="en-GB"/>
        </w:rPr>
        <w:t>Buildings play a significant role in global greenhouse gas (GHG) emissions, accounting for approximately 40</w:t>
      </w:r>
      <w:r w:rsidR="005F3F9A">
        <w:rPr>
          <w:szCs w:val="22"/>
          <w:lang w:val="en-US" w:eastAsia="en-GB"/>
        </w:rPr>
        <w:t>.3</w:t>
      </w:r>
      <w:r w:rsidRPr="004F4B8A">
        <w:rPr>
          <w:szCs w:val="22"/>
          <w:lang w:val="en-US" w:eastAsia="en-GB"/>
        </w:rPr>
        <w:t>% of total energy consumption and 3</w:t>
      </w:r>
      <w:r w:rsidR="009234FD">
        <w:rPr>
          <w:szCs w:val="22"/>
          <w:lang w:val="en-US" w:eastAsia="en-GB"/>
        </w:rPr>
        <w:t>4</w:t>
      </w:r>
      <w:r w:rsidR="005F3F9A">
        <w:rPr>
          <w:szCs w:val="22"/>
          <w:lang w:val="en-US" w:eastAsia="en-GB"/>
        </w:rPr>
        <w:t>.</w:t>
      </w:r>
      <w:r w:rsidR="009234FD">
        <w:rPr>
          <w:szCs w:val="22"/>
          <w:lang w:val="en-US" w:eastAsia="en-GB"/>
        </w:rPr>
        <w:t>4</w:t>
      </w:r>
      <w:r w:rsidRPr="004F4B8A">
        <w:rPr>
          <w:szCs w:val="22"/>
          <w:lang w:val="en-US" w:eastAsia="en-GB"/>
        </w:rPr>
        <w:t>% of CO₂ emissions in the European Union (EU) alon</w:t>
      </w:r>
      <w:r w:rsidR="00A025E8">
        <w:rPr>
          <w:szCs w:val="22"/>
          <w:lang w:val="en-US" w:eastAsia="en-GB"/>
        </w:rPr>
        <w:t>e</w:t>
      </w:r>
      <w:r w:rsidR="00FF1788">
        <w:rPr>
          <w:rStyle w:val="Refdenotaalpie"/>
          <w:szCs w:val="22"/>
          <w:lang w:eastAsia="en-GB"/>
        </w:rPr>
        <w:footnoteReference w:id="1"/>
      </w:r>
      <w:r w:rsidRPr="004F4B8A">
        <w:rPr>
          <w:szCs w:val="22"/>
          <w:lang w:val="en-US" w:eastAsia="en-GB"/>
        </w:rPr>
        <w:t xml:space="preserve">. </w:t>
      </w:r>
      <w:r w:rsidR="002538F3" w:rsidRPr="004F4B8A">
        <w:rPr>
          <w:szCs w:val="22"/>
          <w:lang w:val="en-US" w:eastAsia="en-GB"/>
        </w:rPr>
        <w:t>Therefore,</w:t>
      </w:r>
      <w:r w:rsidRPr="004F4B8A">
        <w:rPr>
          <w:szCs w:val="22"/>
          <w:lang w:val="en-US" w:eastAsia="en-GB"/>
        </w:rPr>
        <w:t xml:space="preserve"> the built environment </w:t>
      </w:r>
      <w:r w:rsidR="00A40D87" w:rsidRPr="004F4B8A">
        <w:rPr>
          <w:szCs w:val="22"/>
          <w:lang w:val="en-US" w:eastAsia="en-GB"/>
        </w:rPr>
        <w:t>is a critical</w:t>
      </w:r>
      <w:r w:rsidRPr="004F4B8A">
        <w:rPr>
          <w:szCs w:val="22"/>
          <w:lang w:val="en-US" w:eastAsia="en-GB"/>
        </w:rPr>
        <w:t xml:space="preserve"> sector for achieving </w:t>
      </w:r>
      <w:r w:rsidR="002538F3" w:rsidRPr="004F4B8A">
        <w:rPr>
          <w:szCs w:val="22"/>
          <w:lang w:val="en-US" w:eastAsia="en-GB"/>
        </w:rPr>
        <w:t xml:space="preserve">the </w:t>
      </w:r>
      <w:r w:rsidRPr="004F4B8A">
        <w:rPr>
          <w:szCs w:val="22"/>
          <w:lang w:val="en-US" w:eastAsia="en-GB"/>
        </w:rPr>
        <w:t xml:space="preserve">carbon neutrality </w:t>
      </w:r>
      <w:r w:rsidR="002538F3" w:rsidRPr="004F4B8A">
        <w:rPr>
          <w:szCs w:val="22"/>
          <w:lang w:val="en-US" w:eastAsia="en-GB"/>
        </w:rPr>
        <w:t>goals established by the EU for</w:t>
      </w:r>
      <w:r w:rsidRPr="004F4B8A">
        <w:rPr>
          <w:szCs w:val="22"/>
          <w:lang w:val="en-US" w:eastAsia="en-GB"/>
        </w:rPr>
        <w:t xml:space="preserve"> 2050. </w:t>
      </w:r>
      <w:r w:rsidR="002538F3" w:rsidRPr="004F4B8A">
        <w:rPr>
          <w:szCs w:val="22"/>
          <w:lang w:val="en-US" w:eastAsia="en-GB"/>
        </w:rPr>
        <w:t>In</w:t>
      </w:r>
      <w:r w:rsidRPr="004F4B8A">
        <w:rPr>
          <w:szCs w:val="22"/>
          <w:lang w:val="en-US" w:eastAsia="en-GB"/>
        </w:rPr>
        <w:t xml:space="preserve"> In this context, the recently updated Directive on the Energy Performance of Buildings (EPBD)</w:t>
      </w:r>
      <w:r w:rsidR="00FD2211" w:rsidRPr="004F4B8A">
        <w:rPr>
          <w:szCs w:val="22"/>
          <w:lang w:val="en-US" w:eastAsia="en-GB"/>
        </w:rPr>
        <w:t xml:space="preserve"> </w:t>
      </w:r>
      <w:sdt>
        <w:sdtPr>
          <w:rPr>
            <w:lang w:val="en-US"/>
          </w:rPr>
          <w:id w:val="-1885470004"/>
          <w:citation/>
        </w:sdtPr>
        <w:sdtEndPr/>
        <w:sdtContent>
          <w:r w:rsidR="00FD2211" w:rsidRPr="004F4B8A">
            <w:rPr>
              <w:lang w:val="en-US"/>
            </w:rPr>
            <w:fldChar w:fldCharType="begin"/>
          </w:r>
          <w:r w:rsidR="00FD2211" w:rsidRPr="004F4B8A">
            <w:rPr>
              <w:lang w:val="en-US"/>
            </w:rPr>
            <w:instrText xml:space="preserve"> CITATION Eur24 \l 3082 </w:instrText>
          </w:r>
          <w:r w:rsidR="00FD2211" w:rsidRPr="004F4B8A">
            <w:rPr>
              <w:lang w:val="en-US"/>
            </w:rPr>
            <w:fldChar w:fldCharType="separate"/>
          </w:r>
          <w:r w:rsidR="00631B65" w:rsidRPr="00631B65">
            <w:rPr>
              <w:noProof/>
              <w:lang w:val="en-US"/>
            </w:rPr>
            <w:t>[1]</w:t>
          </w:r>
          <w:r w:rsidR="00FD2211" w:rsidRPr="004F4B8A">
            <w:rPr>
              <w:lang w:val="en-US"/>
            </w:rPr>
            <w:fldChar w:fldCharType="end"/>
          </w:r>
        </w:sdtContent>
      </w:sdt>
      <w:r w:rsidR="00FD2211" w:rsidRPr="004F4B8A">
        <w:rPr>
          <w:lang w:val="en-US"/>
        </w:rPr>
        <w:t xml:space="preserve"> </w:t>
      </w:r>
      <w:r w:rsidRPr="004F4B8A">
        <w:rPr>
          <w:szCs w:val="22"/>
          <w:lang w:val="en-US" w:eastAsia="en-GB"/>
        </w:rPr>
        <w:t xml:space="preserve">is </w:t>
      </w:r>
      <w:r w:rsidR="00FD2211" w:rsidRPr="004F4B8A">
        <w:rPr>
          <w:szCs w:val="22"/>
          <w:lang w:val="en-US" w:eastAsia="en-GB"/>
        </w:rPr>
        <w:t>a cornerstone of EU policies</w:t>
      </w:r>
      <w:r w:rsidRPr="004F4B8A">
        <w:rPr>
          <w:szCs w:val="22"/>
          <w:lang w:val="en-US" w:eastAsia="en-GB"/>
        </w:rPr>
        <w:t xml:space="preserve">, as it </w:t>
      </w:r>
      <w:r w:rsidR="00FD2211" w:rsidRPr="004F4B8A">
        <w:rPr>
          <w:szCs w:val="22"/>
          <w:lang w:val="en-US" w:eastAsia="en-GB"/>
        </w:rPr>
        <w:t>defines</w:t>
      </w:r>
      <w:r w:rsidRPr="004F4B8A">
        <w:rPr>
          <w:szCs w:val="22"/>
          <w:lang w:val="en-US" w:eastAsia="en-GB"/>
        </w:rPr>
        <w:t xml:space="preserve"> strategies </w:t>
      </w:r>
      <w:r w:rsidR="00FD2211" w:rsidRPr="004F4B8A">
        <w:rPr>
          <w:szCs w:val="22"/>
          <w:lang w:val="en-US" w:eastAsia="en-GB"/>
        </w:rPr>
        <w:t xml:space="preserve">and requirements </w:t>
      </w:r>
      <w:r w:rsidRPr="004F4B8A">
        <w:rPr>
          <w:szCs w:val="22"/>
          <w:lang w:val="en-US" w:eastAsia="en-GB"/>
        </w:rPr>
        <w:t xml:space="preserve">to </w:t>
      </w:r>
      <w:r w:rsidR="00FD2211" w:rsidRPr="004F4B8A">
        <w:rPr>
          <w:szCs w:val="22"/>
          <w:lang w:val="en-US" w:eastAsia="en-GB"/>
        </w:rPr>
        <w:t>increase efficiency of</w:t>
      </w:r>
      <w:r w:rsidRPr="004F4B8A">
        <w:rPr>
          <w:szCs w:val="22"/>
          <w:lang w:val="en-US" w:eastAsia="en-GB"/>
        </w:rPr>
        <w:t xml:space="preserve"> </w:t>
      </w:r>
      <w:r w:rsidR="00FD2211" w:rsidRPr="004F4B8A">
        <w:rPr>
          <w:szCs w:val="22"/>
          <w:lang w:val="en-US" w:eastAsia="en-GB"/>
        </w:rPr>
        <w:t>the</w:t>
      </w:r>
      <w:r w:rsidRPr="004F4B8A">
        <w:rPr>
          <w:szCs w:val="22"/>
          <w:lang w:val="en-US" w:eastAsia="en-GB"/>
        </w:rPr>
        <w:t xml:space="preserve"> building stock.</w:t>
      </w:r>
    </w:p>
    <w:p w14:paraId="67353DEF" w14:textId="1CECD9F0" w:rsidR="00A56751" w:rsidRPr="004F4B8A" w:rsidRDefault="00BA36EE" w:rsidP="00A56751">
      <w:pPr>
        <w:rPr>
          <w:szCs w:val="22"/>
          <w:lang w:val="en-US" w:eastAsia="en-GB"/>
        </w:rPr>
      </w:pPr>
      <w:r w:rsidRPr="004F4B8A">
        <w:rPr>
          <w:szCs w:val="22"/>
          <w:lang w:val="en-US" w:eastAsia="en-GB"/>
        </w:rPr>
        <w:t xml:space="preserve">The revised EPBD aims to ensure that the building sector contributes to the overarching goal of reducing net greenhouse gas emissions by at least 55% by 2030. </w:t>
      </w:r>
      <w:r w:rsidR="00D54B98" w:rsidRPr="004F4B8A">
        <w:rPr>
          <w:szCs w:val="22"/>
          <w:lang w:val="en-US" w:eastAsia="en-GB"/>
        </w:rPr>
        <w:t>One of the</w:t>
      </w:r>
      <w:r w:rsidRPr="004F4B8A">
        <w:rPr>
          <w:szCs w:val="22"/>
          <w:lang w:val="en-US" w:eastAsia="en-GB"/>
        </w:rPr>
        <w:t xml:space="preserve"> overarching objectives</w:t>
      </w:r>
      <w:r w:rsidR="00D54B98" w:rsidRPr="004F4B8A">
        <w:rPr>
          <w:szCs w:val="22"/>
          <w:lang w:val="en-US" w:eastAsia="en-GB"/>
        </w:rPr>
        <w:t xml:space="preserve"> is the decarbonization o</w:t>
      </w:r>
      <w:r w:rsidR="00D40DFB">
        <w:rPr>
          <w:szCs w:val="22"/>
          <w:lang w:val="en-US" w:eastAsia="en-GB"/>
        </w:rPr>
        <w:t>f</w:t>
      </w:r>
      <w:r w:rsidR="00D54B98" w:rsidRPr="004F4B8A">
        <w:rPr>
          <w:szCs w:val="22"/>
          <w:lang w:val="en-US" w:eastAsia="en-GB"/>
        </w:rPr>
        <w:t xml:space="preserve"> EU's building stock, reducing the energy demand and promoting the use of renewable energy sources.</w:t>
      </w:r>
      <w:r w:rsidR="00A56751" w:rsidRPr="004F4B8A">
        <w:rPr>
          <w:szCs w:val="22"/>
          <w:lang w:val="en-US" w:eastAsia="en-GB"/>
        </w:rPr>
        <w:t xml:space="preserve"> The implementation of energy-efficient retrofitting and construction techniques has the potential to reduce energy expenditure for households and businesses, address the issue of energy poverty, and stimulate the creation of green jobs in sectors such as construction, manufacturing, and technology. Furthermore, the creation of healthier indoor environments has the capacity to enhance public health and productivity, thereby aligning with broader societal objectives established in EU policies.</w:t>
      </w:r>
    </w:p>
    <w:p w14:paraId="2CBA4814" w14:textId="656A10F2" w:rsidR="00D37CDE" w:rsidRDefault="00503C98" w:rsidP="00656BB5">
      <w:pPr>
        <w:rPr>
          <w:szCs w:val="22"/>
          <w:lang w:val="en-US" w:eastAsia="en-GB"/>
        </w:rPr>
      </w:pPr>
      <w:r w:rsidRPr="004F4B8A">
        <w:rPr>
          <w:szCs w:val="22"/>
          <w:lang w:val="en-US" w:eastAsia="en-GB"/>
        </w:rPr>
        <w:t xml:space="preserve">The revised EPBD introduces measures to address embodied </w:t>
      </w:r>
      <w:r w:rsidR="00010F14" w:rsidRPr="004F4B8A">
        <w:rPr>
          <w:szCs w:val="22"/>
          <w:lang w:val="en-US" w:eastAsia="en-GB"/>
        </w:rPr>
        <w:t>GHG</w:t>
      </w:r>
      <w:r w:rsidRPr="004F4B8A">
        <w:rPr>
          <w:szCs w:val="22"/>
          <w:lang w:val="en-US" w:eastAsia="en-GB"/>
        </w:rPr>
        <w:t xml:space="preserve"> emissions</w:t>
      </w:r>
      <w:r w:rsidR="000117DE" w:rsidRPr="004F4B8A">
        <w:rPr>
          <w:szCs w:val="22"/>
          <w:lang w:val="en-US" w:eastAsia="en-GB"/>
        </w:rPr>
        <w:t xml:space="preserve">, associated with </w:t>
      </w:r>
      <w:r w:rsidR="002B0648" w:rsidRPr="004F4B8A">
        <w:rPr>
          <w:szCs w:val="22"/>
          <w:lang w:val="en-US" w:eastAsia="en-GB"/>
        </w:rPr>
        <w:t>production</w:t>
      </w:r>
      <w:r w:rsidR="000117DE" w:rsidRPr="004F4B8A">
        <w:rPr>
          <w:szCs w:val="22"/>
          <w:lang w:val="en-US" w:eastAsia="en-GB"/>
        </w:rPr>
        <w:t>, transportation, construction, and disposal of building materials</w:t>
      </w:r>
      <w:r w:rsidR="00010F14" w:rsidRPr="004F4B8A">
        <w:rPr>
          <w:szCs w:val="22"/>
          <w:lang w:val="en-US" w:eastAsia="en-GB"/>
        </w:rPr>
        <w:t xml:space="preserve">. The strategies to </w:t>
      </w:r>
      <w:r w:rsidR="00E84E20" w:rsidRPr="004F4B8A">
        <w:rPr>
          <w:szCs w:val="22"/>
          <w:lang w:val="en-US" w:eastAsia="en-GB"/>
        </w:rPr>
        <w:t>reduce</w:t>
      </w:r>
      <w:r w:rsidR="00D164CB" w:rsidRPr="004F4B8A">
        <w:rPr>
          <w:szCs w:val="22"/>
          <w:lang w:val="en-US" w:eastAsia="en-GB"/>
        </w:rPr>
        <w:t xml:space="preserve"> these emissions include</w:t>
      </w:r>
      <w:r w:rsidR="00B41A16" w:rsidRPr="004F4B8A">
        <w:rPr>
          <w:szCs w:val="22"/>
          <w:lang w:val="en-US" w:eastAsia="en-GB"/>
        </w:rPr>
        <w:t xml:space="preserve"> enhancing building insulation (including windows),</w:t>
      </w:r>
      <w:r w:rsidR="00D164CB" w:rsidRPr="004F4B8A">
        <w:rPr>
          <w:szCs w:val="22"/>
          <w:lang w:val="en-US" w:eastAsia="en-GB"/>
        </w:rPr>
        <w:t xml:space="preserve"> </w:t>
      </w:r>
      <w:r w:rsidR="00C746FB" w:rsidRPr="004F4B8A">
        <w:rPr>
          <w:szCs w:val="22"/>
          <w:lang w:val="en-US" w:eastAsia="en-GB"/>
        </w:rPr>
        <w:t>using</w:t>
      </w:r>
      <w:r w:rsidR="00D164CB" w:rsidRPr="004F4B8A">
        <w:rPr>
          <w:szCs w:val="22"/>
          <w:lang w:val="en-US" w:eastAsia="en-GB"/>
        </w:rPr>
        <w:t xml:space="preserve"> </w:t>
      </w:r>
      <w:r w:rsidRPr="004F4B8A">
        <w:rPr>
          <w:szCs w:val="22"/>
          <w:lang w:val="en-US" w:eastAsia="en-GB"/>
        </w:rPr>
        <w:t>low-carbon materials, enhancing recycling practices, fostering modular construction techniques</w:t>
      </w:r>
      <w:r w:rsidR="00656BB5" w:rsidRPr="004F4B8A">
        <w:rPr>
          <w:szCs w:val="22"/>
          <w:lang w:val="en-US" w:eastAsia="en-GB"/>
        </w:rPr>
        <w:t xml:space="preserve"> or the use of solar panels for electricity generation and water heating. </w:t>
      </w:r>
      <w:r w:rsidR="00063C65" w:rsidRPr="00063C65">
        <w:rPr>
          <w:szCs w:val="22"/>
          <w:lang w:val="en-US" w:eastAsia="en-GB"/>
        </w:rPr>
        <w:t>Nearly Zero Energy Buildings (NZEBs)</w:t>
      </w:r>
      <w:r w:rsidR="008247EB">
        <w:rPr>
          <w:szCs w:val="22"/>
          <w:lang w:val="en-US" w:eastAsia="en-GB"/>
        </w:rPr>
        <w:t xml:space="preserve"> will have a </w:t>
      </w:r>
      <w:r w:rsidR="008247EB" w:rsidRPr="008247EB">
        <w:rPr>
          <w:szCs w:val="22"/>
          <w:lang w:val="en-US" w:eastAsia="en-GB"/>
        </w:rPr>
        <w:t>minimized energy demand for heating, cooling, lighting and other operations</w:t>
      </w:r>
      <w:r w:rsidR="000C5962">
        <w:rPr>
          <w:szCs w:val="22"/>
          <w:lang w:val="en-US" w:eastAsia="en-GB"/>
        </w:rPr>
        <w:t>; and l</w:t>
      </w:r>
      <w:r w:rsidR="000C5962" w:rsidRPr="000C5962">
        <w:rPr>
          <w:szCs w:val="22"/>
          <w:lang w:val="en-US" w:eastAsia="en-GB"/>
        </w:rPr>
        <w:t xml:space="preserve">ow </w:t>
      </w:r>
      <w:r w:rsidR="000C5962">
        <w:rPr>
          <w:szCs w:val="22"/>
          <w:lang w:val="en-US" w:eastAsia="en-GB"/>
        </w:rPr>
        <w:t>(</w:t>
      </w:r>
      <w:r w:rsidR="000C5962" w:rsidRPr="000C5962">
        <w:rPr>
          <w:szCs w:val="22"/>
          <w:lang w:val="en-US" w:eastAsia="en-GB"/>
        </w:rPr>
        <w:t>nearly zero</w:t>
      </w:r>
      <w:r w:rsidR="000C5962">
        <w:rPr>
          <w:szCs w:val="22"/>
          <w:lang w:val="en-US" w:eastAsia="en-GB"/>
        </w:rPr>
        <w:t>)</w:t>
      </w:r>
      <w:r w:rsidR="000C5962" w:rsidRPr="000C5962">
        <w:rPr>
          <w:szCs w:val="22"/>
          <w:lang w:val="en-US" w:eastAsia="en-GB"/>
        </w:rPr>
        <w:t xml:space="preserve"> primary energy consumption</w:t>
      </w:r>
      <w:r w:rsidR="000C5962">
        <w:rPr>
          <w:szCs w:val="22"/>
          <w:lang w:val="en-US" w:eastAsia="en-GB"/>
        </w:rPr>
        <w:t>.</w:t>
      </w:r>
    </w:p>
    <w:p w14:paraId="0F9E6264" w14:textId="07D84878" w:rsidR="00C510C7" w:rsidRDefault="00C510C7" w:rsidP="00C510C7">
      <w:pPr>
        <w:rPr>
          <w:szCs w:val="22"/>
          <w:lang w:val="en-US" w:eastAsia="en-GB"/>
        </w:rPr>
      </w:pPr>
      <w:r>
        <w:rPr>
          <w:szCs w:val="22"/>
          <w:lang w:val="en-US" w:eastAsia="en-GB"/>
        </w:rPr>
        <w:t xml:space="preserve">The Declaration of Performance and Conformity defined in the new Construction Products Regulation (new CPR) </w:t>
      </w:r>
      <w:sdt>
        <w:sdtPr>
          <w:rPr>
            <w:szCs w:val="22"/>
            <w:lang w:val="en-US" w:eastAsia="en-GB"/>
          </w:rPr>
          <w:id w:val="1553496"/>
          <w:citation/>
        </w:sdtPr>
        <w:sdtEndPr/>
        <w:sdtContent>
          <w:r>
            <w:rPr>
              <w:szCs w:val="22"/>
              <w:lang w:val="en-US" w:eastAsia="en-GB"/>
            </w:rPr>
            <w:fldChar w:fldCharType="begin"/>
          </w:r>
          <w:r w:rsidRPr="004677AB">
            <w:rPr>
              <w:szCs w:val="22"/>
              <w:lang w:val="en-US" w:eastAsia="en-GB"/>
            </w:rPr>
            <w:instrText xml:space="preserve"> CITATION CPR24 \l 3082 </w:instrText>
          </w:r>
          <w:r>
            <w:rPr>
              <w:szCs w:val="22"/>
              <w:lang w:val="en-US" w:eastAsia="en-GB"/>
            </w:rPr>
            <w:fldChar w:fldCharType="separate"/>
          </w:r>
          <w:r w:rsidR="00631B65" w:rsidRPr="00631B65">
            <w:rPr>
              <w:noProof/>
              <w:szCs w:val="22"/>
              <w:lang w:val="en-US" w:eastAsia="en-GB"/>
            </w:rPr>
            <w:t>[2]</w:t>
          </w:r>
          <w:r>
            <w:rPr>
              <w:szCs w:val="22"/>
              <w:lang w:val="en-US" w:eastAsia="en-GB"/>
            </w:rPr>
            <w:fldChar w:fldCharType="end"/>
          </w:r>
        </w:sdtContent>
      </w:sdt>
      <w:r>
        <w:rPr>
          <w:szCs w:val="22"/>
          <w:lang w:val="en-US" w:eastAsia="en-GB"/>
        </w:rPr>
        <w:t xml:space="preserve"> will include the GWP of construction products covered by a harmonized standard. This information can be integrated in the calculation of the GWP of the building, as defined in EN 15978.</w:t>
      </w:r>
    </w:p>
    <w:p w14:paraId="3854BA13" w14:textId="0450D091" w:rsidR="00656BB5" w:rsidRPr="004F4B8A" w:rsidRDefault="00656BB5" w:rsidP="00656BB5">
      <w:pPr>
        <w:rPr>
          <w:szCs w:val="22"/>
          <w:lang w:val="en-US" w:eastAsia="en-GB"/>
        </w:rPr>
      </w:pPr>
      <w:r w:rsidRPr="004F4B8A">
        <w:rPr>
          <w:szCs w:val="22"/>
          <w:lang w:val="en-US" w:eastAsia="en-GB"/>
        </w:rPr>
        <w:t xml:space="preserve">Digitalization </w:t>
      </w:r>
      <w:r w:rsidR="0006603C" w:rsidRPr="004F4B8A">
        <w:rPr>
          <w:szCs w:val="22"/>
          <w:lang w:val="en-US" w:eastAsia="en-GB"/>
        </w:rPr>
        <w:t xml:space="preserve">should also contribute to reductions of </w:t>
      </w:r>
      <w:r w:rsidR="002B0648" w:rsidRPr="004F4B8A">
        <w:rPr>
          <w:szCs w:val="22"/>
          <w:lang w:val="en-US" w:eastAsia="en-GB"/>
        </w:rPr>
        <w:t>emissions</w:t>
      </w:r>
      <w:r w:rsidR="00A67E32" w:rsidRPr="004F4B8A">
        <w:rPr>
          <w:szCs w:val="22"/>
          <w:lang w:val="en-US" w:eastAsia="en-GB"/>
        </w:rPr>
        <w:t>, applying automated systems to optimize heating, cooling and lighting</w:t>
      </w:r>
      <w:r w:rsidR="00736DDB" w:rsidRPr="004F4B8A">
        <w:rPr>
          <w:szCs w:val="22"/>
          <w:lang w:val="en-US" w:eastAsia="en-GB"/>
        </w:rPr>
        <w:t>, and installing smart meters and sensors to track and optimize energy use.</w:t>
      </w:r>
      <w:r w:rsidR="00D37CDE" w:rsidRPr="004F4B8A">
        <w:rPr>
          <w:szCs w:val="22"/>
          <w:lang w:val="en-US" w:eastAsia="en-GB"/>
        </w:rPr>
        <w:t xml:space="preserve"> Smart Readiness Indicators (SRI) should be used to assess </w:t>
      </w:r>
      <w:r w:rsidR="004D4E6F" w:rsidRPr="004F4B8A">
        <w:rPr>
          <w:szCs w:val="22"/>
          <w:lang w:val="en-US" w:eastAsia="en-GB"/>
        </w:rPr>
        <w:t xml:space="preserve">the </w:t>
      </w:r>
      <w:r w:rsidR="00D37CDE" w:rsidRPr="004F4B8A">
        <w:rPr>
          <w:szCs w:val="22"/>
          <w:lang w:val="en-US" w:eastAsia="en-GB"/>
        </w:rPr>
        <w:t>building’s capacity to use smart technologies and integrate renewable energy sources efficiently</w:t>
      </w:r>
      <w:r w:rsidR="004D4E6F" w:rsidRPr="004F4B8A">
        <w:rPr>
          <w:szCs w:val="22"/>
          <w:lang w:val="en-US" w:eastAsia="en-GB"/>
        </w:rPr>
        <w:t xml:space="preserve">. This will promote </w:t>
      </w:r>
      <w:r w:rsidR="00D37CDE" w:rsidRPr="004F4B8A">
        <w:rPr>
          <w:szCs w:val="22"/>
          <w:lang w:val="en-US" w:eastAsia="en-GB"/>
        </w:rPr>
        <w:t>innovation and digitalization in the sector.</w:t>
      </w:r>
      <w:r w:rsidR="0092448E">
        <w:rPr>
          <w:szCs w:val="22"/>
          <w:lang w:val="en-US" w:eastAsia="en-GB"/>
        </w:rPr>
        <w:t xml:space="preserve"> In addition, the new CPR will provide GWP data in a digital format with the Digital Product Passport (DPP)</w:t>
      </w:r>
      <w:r w:rsidR="00FD782D">
        <w:rPr>
          <w:szCs w:val="22"/>
          <w:lang w:val="en-US" w:eastAsia="en-GB"/>
        </w:rPr>
        <w:t>.</w:t>
      </w:r>
      <w:r w:rsidR="00CA5A42">
        <w:rPr>
          <w:szCs w:val="22"/>
          <w:lang w:val="en-US" w:eastAsia="en-GB"/>
        </w:rPr>
        <w:t xml:space="preserve"> </w:t>
      </w:r>
      <w:r w:rsidR="002C68FE" w:rsidRPr="002C68FE">
        <w:rPr>
          <w:szCs w:val="22"/>
          <w:lang w:val="en-US" w:eastAsia="en-GB"/>
        </w:rPr>
        <w:t>This digital EPD data must be machine-interpretable in order to be efficiently integrated into a building-level digital model for LCA calculations</w:t>
      </w:r>
      <w:r w:rsidR="002C68FE">
        <w:rPr>
          <w:szCs w:val="22"/>
          <w:lang w:val="en-US" w:eastAsia="en-GB"/>
        </w:rPr>
        <w:t xml:space="preserve"> </w:t>
      </w:r>
      <w:sdt>
        <w:sdtPr>
          <w:rPr>
            <w:rFonts w:ascii="Times New Roman" w:hAnsi="Times New Roman" w:cs="Times New Roman"/>
            <w:lang w:val="en-US"/>
          </w:rPr>
          <w:id w:val="1891066913"/>
          <w:citation/>
        </w:sdtPr>
        <w:sdtEndPr/>
        <w:sdtContent>
          <w:r w:rsidR="006264EF" w:rsidRPr="002D41C0">
            <w:rPr>
              <w:rFonts w:ascii="Times New Roman" w:hAnsi="Times New Roman" w:cs="Times New Roman"/>
              <w:lang w:val="en-US"/>
            </w:rPr>
            <w:fldChar w:fldCharType="begin"/>
          </w:r>
          <w:r w:rsidR="006264EF">
            <w:rPr>
              <w:rFonts w:ascii="Times New Roman" w:hAnsi="Times New Roman" w:cs="Times New Roman"/>
              <w:lang w:val="en-US"/>
            </w:rPr>
            <w:instrText xml:space="preserve">CITATION JBE24 \l 1034 </w:instrText>
          </w:r>
          <w:r w:rsidR="006264EF" w:rsidRPr="002D41C0">
            <w:rPr>
              <w:rFonts w:ascii="Times New Roman" w:hAnsi="Times New Roman" w:cs="Times New Roman"/>
              <w:lang w:val="en-US"/>
            </w:rPr>
            <w:fldChar w:fldCharType="separate"/>
          </w:r>
          <w:r w:rsidR="00631B65" w:rsidRPr="00631B65">
            <w:rPr>
              <w:rFonts w:ascii="Times New Roman" w:hAnsi="Times New Roman" w:cs="Times New Roman"/>
              <w:noProof/>
              <w:lang w:val="en-US"/>
            </w:rPr>
            <w:t>[3]</w:t>
          </w:r>
          <w:r w:rsidR="006264EF" w:rsidRPr="002D41C0">
            <w:rPr>
              <w:rFonts w:ascii="Times New Roman" w:hAnsi="Times New Roman" w:cs="Times New Roman"/>
              <w:lang w:val="en-US"/>
            </w:rPr>
            <w:fldChar w:fldCharType="end"/>
          </w:r>
        </w:sdtContent>
      </w:sdt>
      <w:r w:rsidR="008D3C2C">
        <w:rPr>
          <w:szCs w:val="22"/>
          <w:lang w:val="en-US" w:eastAsia="en-GB"/>
        </w:rPr>
        <w:t>.</w:t>
      </w:r>
      <w:r w:rsidR="00C2301A">
        <w:rPr>
          <w:szCs w:val="22"/>
          <w:lang w:val="en-US" w:eastAsia="en-GB"/>
        </w:rPr>
        <w:t xml:space="preserve"> EN ISO 22057 </w:t>
      </w:r>
      <w:sdt>
        <w:sdtPr>
          <w:rPr>
            <w:szCs w:val="22"/>
          </w:rPr>
          <w:id w:val="1827168972"/>
          <w:citation/>
        </w:sdtPr>
        <w:sdtEndPr/>
        <w:sdtContent>
          <w:r w:rsidR="00725331" w:rsidRPr="00440718">
            <w:rPr>
              <w:szCs w:val="22"/>
            </w:rPr>
            <w:fldChar w:fldCharType="begin"/>
          </w:r>
          <w:r w:rsidR="00631B65">
            <w:rPr>
              <w:szCs w:val="22"/>
            </w:rPr>
            <w:instrText xml:space="preserve">CITATION 22057 \l 3082 </w:instrText>
          </w:r>
          <w:r w:rsidR="00725331" w:rsidRPr="00440718">
            <w:rPr>
              <w:szCs w:val="22"/>
            </w:rPr>
            <w:fldChar w:fldCharType="separate"/>
          </w:r>
          <w:r w:rsidR="00631B65" w:rsidRPr="00631B65">
            <w:rPr>
              <w:noProof/>
              <w:szCs w:val="22"/>
            </w:rPr>
            <w:t>[4]</w:t>
          </w:r>
          <w:r w:rsidR="00725331" w:rsidRPr="00440718">
            <w:rPr>
              <w:szCs w:val="22"/>
            </w:rPr>
            <w:fldChar w:fldCharType="end"/>
          </w:r>
        </w:sdtContent>
      </w:sdt>
      <w:r w:rsidR="00725331">
        <w:rPr>
          <w:szCs w:val="22"/>
          <w:lang w:val="en-US" w:eastAsia="en-GB"/>
        </w:rPr>
        <w:t xml:space="preserve"> </w:t>
      </w:r>
      <w:r w:rsidR="00C2301A">
        <w:rPr>
          <w:szCs w:val="22"/>
          <w:lang w:val="en-US" w:eastAsia="en-GB"/>
        </w:rPr>
        <w:t xml:space="preserve">defines </w:t>
      </w:r>
      <w:r w:rsidR="00C1735B">
        <w:rPr>
          <w:szCs w:val="22"/>
          <w:lang w:val="en-US" w:eastAsia="en-GB"/>
        </w:rPr>
        <w:t>a structured</w:t>
      </w:r>
      <w:r w:rsidR="00C2301A">
        <w:rPr>
          <w:szCs w:val="22"/>
          <w:lang w:val="en-US" w:eastAsia="en-GB"/>
        </w:rPr>
        <w:t xml:space="preserve"> data </w:t>
      </w:r>
      <w:r w:rsidR="00A07363">
        <w:rPr>
          <w:szCs w:val="22"/>
          <w:lang w:val="en-US" w:eastAsia="en-GB"/>
        </w:rPr>
        <w:t>template</w:t>
      </w:r>
      <w:r w:rsidR="00C2301A">
        <w:rPr>
          <w:szCs w:val="22"/>
          <w:lang w:val="en-US" w:eastAsia="en-GB"/>
        </w:rPr>
        <w:t xml:space="preserve"> to integrate </w:t>
      </w:r>
      <w:r w:rsidR="00A07363">
        <w:rPr>
          <w:szCs w:val="22"/>
          <w:lang w:val="en-US" w:eastAsia="en-GB"/>
        </w:rPr>
        <w:t>LCA</w:t>
      </w:r>
      <w:r w:rsidR="00C2301A">
        <w:rPr>
          <w:szCs w:val="22"/>
          <w:lang w:val="en-US" w:eastAsia="en-GB"/>
        </w:rPr>
        <w:t>-data in BIM</w:t>
      </w:r>
      <w:r w:rsidR="000D1F86">
        <w:rPr>
          <w:szCs w:val="22"/>
          <w:lang w:val="en-US" w:eastAsia="en-GB"/>
        </w:rPr>
        <w:t xml:space="preserve">, which can include both </w:t>
      </w:r>
      <w:r w:rsidR="00A07363" w:rsidRPr="002D41C0">
        <w:rPr>
          <w:rFonts w:ascii="Times New Roman" w:hAnsi="Times New Roman" w:cs="Times New Roman"/>
          <w:lang w:val="en-US"/>
        </w:rPr>
        <w:t>EPD and generic LCA data</w:t>
      </w:r>
      <w:r w:rsidR="00A07363">
        <w:rPr>
          <w:rFonts w:ascii="Times New Roman" w:hAnsi="Times New Roman" w:cs="Times New Roman"/>
          <w:lang w:val="en-US"/>
        </w:rPr>
        <w:t xml:space="preserve"> </w:t>
      </w:r>
      <w:sdt>
        <w:sdtPr>
          <w:rPr>
            <w:rFonts w:ascii="Times New Roman" w:hAnsi="Times New Roman" w:cs="Times New Roman"/>
            <w:lang w:val="en-US"/>
          </w:rPr>
          <w:id w:val="1344283640"/>
          <w:citation/>
        </w:sdtPr>
        <w:sdtEndPr/>
        <w:sdtContent>
          <w:r w:rsidR="00687D66" w:rsidRPr="002D41C0">
            <w:rPr>
              <w:rFonts w:ascii="Times New Roman" w:hAnsi="Times New Roman" w:cs="Times New Roman"/>
              <w:lang w:val="en-US"/>
            </w:rPr>
            <w:fldChar w:fldCharType="begin"/>
          </w:r>
          <w:r w:rsidR="00687D66" w:rsidRPr="002D41C0">
            <w:rPr>
              <w:rFonts w:ascii="Times New Roman" w:hAnsi="Times New Roman" w:cs="Times New Roman"/>
              <w:lang w:val="en-US"/>
            </w:rPr>
            <w:instrText xml:space="preserve">CITATION JaneEPD \l 3082 </w:instrText>
          </w:r>
          <w:r w:rsidR="00687D66" w:rsidRPr="002D41C0">
            <w:rPr>
              <w:rFonts w:ascii="Times New Roman" w:hAnsi="Times New Roman" w:cs="Times New Roman"/>
              <w:lang w:val="en-US"/>
            </w:rPr>
            <w:fldChar w:fldCharType="separate"/>
          </w:r>
          <w:r w:rsidR="00631B65" w:rsidRPr="00631B65">
            <w:rPr>
              <w:rFonts w:ascii="Times New Roman" w:hAnsi="Times New Roman" w:cs="Times New Roman"/>
              <w:noProof/>
              <w:lang w:val="en-US"/>
            </w:rPr>
            <w:t>[5]</w:t>
          </w:r>
          <w:r w:rsidR="00687D66" w:rsidRPr="002D41C0">
            <w:rPr>
              <w:rFonts w:ascii="Times New Roman" w:hAnsi="Times New Roman" w:cs="Times New Roman"/>
              <w:lang w:val="en-US"/>
            </w:rPr>
            <w:fldChar w:fldCharType="end"/>
          </w:r>
        </w:sdtContent>
      </w:sdt>
      <w:r w:rsidR="00687D66">
        <w:rPr>
          <w:rFonts w:ascii="Times New Roman" w:hAnsi="Times New Roman" w:cs="Times New Roman"/>
          <w:lang w:val="en-US"/>
        </w:rPr>
        <w:t>.</w:t>
      </w:r>
    </w:p>
    <w:p w14:paraId="569768DF" w14:textId="43BD61CA" w:rsidR="006B3D06" w:rsidRPr="004F4B8A" w:rsidRDefault="000603C1" w:rsidP="00656BB5">
      <w:pPr>
        <w:rPr>
          <w:szCs w:val="22"/>
          <w:lang w:val="en-US" w:eastAsia="en-GB"/>
        </w:rPr>
      </w:pPr>
      <w:r w:rsidRPr="004F4B8A">
        <w:rPr>
          <w:szCs w:val="22"/>
          <w:lang w:val="en-US" w:eastAsia="en-GB"/>
        </w:rPr>
        <w:t xml:space="preserve">It is essential to base informed material and design choices on a comprehensive evaluation of the building's full lifecycle impacts. In this </w:t>
      </w:r>
      <w:r w:rsidR="00DE2FC2" w:rsidRPr="004F4B8A">
        <w:rPr>
          <w:szCs w:val="22"/>
          <w:lang w:val="en-US" w:eastAsia="en-GB"/>
        </w:rPr>
        <w:t>regard</w:t>
      </w:r>
      <w:r w:rsidRPr="004F4B8A">
        <w:rPr>
          <w:szCs w:val="22"/>
          <w:lang w:val="en-US" w:eastAsia="en-GB"/>
        </w:rPr>
        <w:t>, CEN/TC 350 have developed standards for life cycle assessment of construction assets, including buildings</w:t>
      </w:r>
      <w:r w:rsidR="000A1F85" w:rsidRPr="004F4B8A">
        <w:rPr>
          <w:szCs w:val="22"/>
          <w:lang w:val="en-US" w:eastAsia="en-GB"/>
        </w:rPr>
        <w:t xml:space="preserve">, based on </w:t>
      </w:r>
      <w:r w:rsidR="00DE2FC2" w:rsidRPr="004F4B8A">
        <w:rPr>
          <w:szCs w:val="22"/>
          <w:lang w:val="en-US" w:eastAsia="en-GB"/>
        </w:rPr>
        <w:t>data</w:t>
      </w:r>
      <w:r w:rsidR="000A1F85" w:rsidRPr="004F4B8A">
        <w:rPr>
          <w:szCs w:val="22"/>
          <w:lang w:val="en-US" w:eastAsia="en-GB"/>
        </w:rPr>
        <w:t xml:space="preserve"> from products and the processes required for the installation and construction</w:t>
      </w:r>
      <w:r w:rsidR="00705130" w:rsidRPr="004F4B8A">
        <w:rPr>
          <w:szCs w:val="22"/>
          <w:lang w:val="en-US" w:eastAsia="en-GB"/>
        </w:rPr>
        <w:t>,</w:t>
      </w:r>
      <w:r w:rsidR="000A1F85" w:rsidRPr="004F4B8A">
        <w:rPr>
          <w:szCs w:val="22"/>
          <w:lang w:val="en-US" w:eastAsia="en-GB"/>
        </w:rPr>
        <w:t xml:space="preserve"> operation</w:t>
      </w:r>
      <w:r w:rsidR="00DE2FC2" w:rsidRPr="004F4B8A">
        <w:rPr>
          <w:szCs w:val="22"/>
          <w:lang w:val="en-US" w:eastAsia="en-GB"/>
        </w:rPr>
        <w:t xml:space="preserve"> </w:t>
      </w:r>
      <w:r w:rsidR="00705130" w:rsidRPr="004F4B8A">
        <w:rPr>
          <w:szCs w:val="22"/>
          <w:lang w:val="en-US" w:eastAsia="en-GB"/>
        </w:rPr>
        <w:t>(</w:t>
      </w:r>
      <w:r w:rsidR="00DE2FC2" w:rsidRPr="004F4B8A">
        <w:rPr>
          <w:szCs w:val="22"/>
          <w:lang w:val="en-US" w:eastAsia="en-GB"/>
        </w:rPr>
        <w:t>including maintenance</w:t>
      </w:r>
      <w:r w:rsidR="00705130" w:rsidRPr="004F4B8A">
        <w:rPr>
          <w:szCs w:val="22"/>
          <w:lang w:val="en-US" w:eastAsia="en-GB"/>
        </w:rPr>
        <w:t>),</w:t>
      </w:r>
      <w:r w:rsidR="00DE2FC2" w:rsidRPr="004F4B8A">
        <w:rPr>
          <w:szCs w:val="22"/>
          <w:lang w:val="en-US" w:eastAsia="en-GB"/>
        </w:rPr>
        <w:t xml:space="preserve"> and the end-of-life stage. </w:t>
      </w:r>
      <w:r w:rsidR="00E81237" w:rsidRPr="004F4B8A">
        <w:rPr>
          <w:szCs w:val="22"/>
          <w:lang w:val="en-US" w:eastAsia="en-GB"/>
        </w:rPr>
        <w:t xml:space="preserve">In particular, EN 15978:2011 for buildings and EN </w:t>
      </w:r>
      <w:r w:rsidR="00D1669F" w:rsidRPr="004F4B8A">
        <w:rPr>
          <w:szCs w:val="22"/>
          <w:lang w:val="en-US" w:eastAsia="en-GB"/>
        </w:rPr>
        <w:t xml:space="preserve">15804:2012+A2:2019 for environmental </w:t>
      </w:r>
      <w:r w:rsidR="00D1669F" w:rsidRPr="004F4B8A">
        <w:rPr>
          <w:szCs w:val="22"/>
          <w:lang w:val="en-US" w:eastAsia="en-GB"/>
        </w:rPr>
        <w:lastRenderedPageBreak/>
        <w:t>product declarations define the framework for any environmental assessment of the building stock with a  lifecycle perspective.</w:t>
      </w:r>
    </w:p>
    <w:p w14:paraId="2E6B688E" w14:textId="03BEAD67" w:rsidR="00927173" w:rsidRPr="004F4B8A" w:rsidRDefault="00634A9E" w:rsidP="00927173">
      <w:pPr>
        <w:rPr>
          <w:szCs w:val="22"/>
          <w:lang w:val="en-US" w:eastAsia="en-GB"/>
        </w:rPr>
      </w:pPr>
      <w:r w:rsidRPr="004F4B8A">
        <w:rPr>
          <w:szCs w:val="22"/>
          <w:lang w:val="en-US" w:eastAsia="en-GB"/>
        </w:rPr>
        <w:t>The</w:t>
      </w:r>
      <w:r w:rsidR="00511263" w:rsidRPr="004F4B8A">
        <w:rPr>
          <w:szCs w:val="22"/>
          <w:lang w:val="en-US" w:eastAsia="en-GB"/>
        </w:rPr>
        <w:t xml:space="preserve"> implementation </w:t>
      </w:r>
      <w:r w:rsidRPr="004F4B8A">
        <w:rPr>
          <w:szCs w:val="22"/>
          <w:lang w:val="en-US" w:eastAsia="en-GB"/>
        </w:rPr>
        <w:t xml:space="preserve">of the EPBD’s should </w:t>
      </w:r>
      <w:r w:rsidR="00511263" w:rsidRPr="004F4B8A">
        <w:rPr>
          <w:szCs w:val="22"/>
          <w:lang w:val="en-US" w:eastAsia="en-GB"/>
        </w:rPr>
        <w:t xml:space="preserve">support the EU’s climate and energy policies, including the </w:t>
      </w:r>
      <w:hyperlink r:id="rId11" w:history="1">
        <w:r w:rsidR="00511263" w:rsidRPr="004F4B8A">
          <w:rPr>
            <w:rStyle w:val="Hipervnculo"/>
            <w:szCs w:val="22"/>
            <w:lang w:val="en-US" w:eastAsia="en-GB"/>
          </w:rPr>
          <w:t>Renewable Energy Directive</w:t>
        </w:r>
      </w:hyperlink>
      <w:r w:rsidR="00511263" w:rsidRPr="004F4B8A">
        <w:rPr>
          <w:szCs w:val="22"/>
          <w:lang w:val="en-US" w:eastAsia="en-GB"/>
        </w:rPr>
        <w:t xml:space="preserve">, the </w:t>
      </w:r>
      <w:hyperlink r:id="rId12" w:history="1">
        <w:r w:rsidR="00511263" w:rsidRPr="004F4B8A">
          <w:rPr>
            <w:rStyle w:val="Hipervnculo"/>
            <w:szCs w:val="22"/>
            <w:lang w:val="en-US" w:eastAsia="en-GB"/>
          </w:rPr>
          <w:t>Energy Efficiency Directive</w:t>
        </w:r>
      </w:hyperlink>
      <w:r w:rsidR="00511263" w:rsidRPr="004F4B8A">
        <w:rPr>
          <w:szCs w:val="22"/>
          <w:lang w:val="en-US" w:eastAsia="en-GB"/>
        </w:rPr>
        <w:t xml:space="preserve">, and the </w:t>
      </w:r>
      <w:hyperlink r:id="rId13" w:history="1">
        <w:r w:rsidR="00511263" w:rsidRPr="004F4B8A">
          <w:rPr>
            <w:rStyle w:val="Hipervnculo"/>
            <w:szCs w:val="22"/>
            <w:lang w:val="en-US" w:eastAsia="en-GB"/>
          </w:rPr>
          <w:t>Emissions Trading System (ETS)</w:t>
        </w:r>
      </w:hyperlink>
      <w:r w:rsidR="00511263" w:rsidRPr="004F4B8A">
        <w:rPr>
          <w:szCs w:val="22"/>
          <w:lang w:val="en-US" w:eastAsia="en-GB"/>
        </w:rPr>
        <w:t xml:space="preserve">. </w:t>
      </w:r>
      <w:r w:rsidR="00B73BA4" w:rsidRPr="004F4B8A">
        <w:rPr>
          <w:szCs w:val="22"/>
          <w:lang w:val="en-US" w:eastAsia="en-GB"/>
        </w:rPr>
        <w:t xml:space="preserve">The ETS is a market-based mechanism designed to reduce GHG emissions by assigning a price </w:t>
      </w:r>
      <w:r w:rsidR="00A40D87">
        <w:rPr>
          <w:szCs w:val="22"/>
          <w:lang w:val="en-US" w:eastAsia="en-GB"/>
        </w:rPr>
        <w:t xml:space="preserve">to </w:t>
      </w:r>
      <w:r w:rsidR="00E57C2A" w:rsidRPr="004F4B8A">
        <w:rPr>
          <w:szCs w:val="22"/>
          <w:lang w:val="en-US" w:eastAsia="en-GB"/>
        </w:rPr>
        <w:t>them</w:t>
      </w:r>
      <w:r w:rsidR="00B73BA4" w:rsidRPr="004F4B8A">
        <w:rPr>
          <w:szCs w:val="22"/>
          <w:lang w:val="en-US" w:eastAsia="en-GB"/>
        </w:rPr>
        <w:t xml:space="preserve">. The </w:t>
      </w:r>
      <w:r w:rsidR="00E57C2A" w:rsidRPr="004F4B8A">
        <w:rPr>
          <w:szCs w:val="22"/>
          <w:lang w:val="en-US" w:eastAsia="en-GB"/>
        </w:rPr>
        <w:t>system</w:t>
      </w:r>
      <w:r w:rsidR="00B73BA4" w:rsidRPr="004F4B8A">
        <w:rPr>
          <w:szCs w:val="22"/>
          <w:lang w:val="en-US" w:eastAsia="en-GB"/>
        </w:rPr>
        <w:t>, established in 2005, is the world's first and largest cap-and-trade system, playing a central role in the EU’s climate policy to achieve its carbon neutrality goals</w:t>
      </w:r>
      <w:r w:rsidR="00E57C2A" w:rsidRPr="004F4B8A">
        <w:rPr>
          <w:szCs w:val="22"/>
          <w:lang w:val="en-US" w:eastAsia="en-GB"/>
        </w:rPr>
        <w:t>.</w:t>
      </w:r>
      <w:r w:rsidR="00927173" w:rsidRPr="004F4B8A">
        <w:rPr>
          <w:szCs w:val="22"/>
          <w:lang w:val="en-US" w:eastAsia="en-GB"/>
        </w:rPr>
        <w:t xml:space="preserve"> </w:t>
      </w:r>
      <w:r w:rsidR="00FF4038" w:rsidRPr="004F4B8A">
        <w:rPr>
          <w:szCs w:val="22"/>
          <w:lang w:val="en-US" w:eastAsia="en-GB"/>
        </w:rPr>
        <w:t xml:space="preserve">The EU- ETS covers about 40% of the EU’s GHG emissions, </w:t>
      </w:r>
      <w:r w:rsidR="001E3727" w:rsidRPr="004F4B8A">
        <w:rPr>
          <w:szCs w:val="22"/>
          <w:lang w:val="en-US" w:eastAsia="en-GB"/>
        </w:rPr>
        <w:t>including power and heat generation, energy-intensive industries, aviation and maritime transport</w:t>
      </w:r>
      <w:r w:rsidR="00FF4038" w:rsidRPr="004F4B8A">
        <w:rPr>
          <w:szCs w:val="22"/>
          <w:lang w:val="en-US" w:eastAsia="en-GB"/>
        </w:rPr>
        <w:t>.</w:t>
      </w:r>
      <w:r w:rsidR="00A56751" w:rsidRPr="004F4B8A">
        <w:rPr>
          <w:szCs w:val="22"/>
          <w:lang w:val="en-US" w:eastAsia="en-GB"/>
        </w:rPr>
        <w:t xml:space="preserve"> </w:t>
      </w:r>
      <w:r w:rsidR="00927173" w:rsidRPr="004F4B8A">
        <w:rPr>
          <w:szCs w:val="22"/>
          <w:lang w:val="en-US" w:eastAsia="en-GB"/>
        </w:rPr>
        <w:t>The ETS operates on the principles of cap-and-trade, involving three key components:</w:t>
      </w:r>
    </w:p>
    <w:p w14:paraId="398A1183" w14:textId="6D2F8898" w:rsidR="00927173" w:rsidRPr="004F4B8A" w:rsidRDefault="00927173" w:rsidP="005D45EC">
      <w:pPr>
        <w:pStyle w:val="Prrafodelista"/>
        <w:numPr>
          <w:ilvl w:val="0"/>
          <w:numId w:val="56"/>
        </w:numPr>
        <w:rPr>
          <w:szCs w:val="22"/>
          <w:lang w:val="en-US" w:eastAsia="en-GB"/>
        </w:rPr>
      </w:pPr>
      <w:r w:rsidRPr="004F4B8A">
        <w:rPr>
          <w:b/>
          <w:bCs/>
          <w:szCs w:val="22"/>
          <w:lang w:val="en-US" w:eastAsia="en-GB"/>
        </w:rPr>
        <w:t>Cap on Emissions:</w:t>
      </w:r>
      <w:r w:rsidRPr="004F4B8A">
        <w:rPr>
          <w:szCs w:val="22"/>
          <w:lang w:val="en-US" w:eastAsia="en-GB"/>
        </w:rPr>
        <w:t xml:space="preserve"> A total limit</w:t>
      </w:r>
      <w:r w:rsidR="00E75129" w:rsidRPr="004F4B8A">
        <w:rPr>
          <w:szCs w:val="22"/>
          <w:lang w:val="en-US" w:eastAsia="en-GB"/>
        </w:rPr>
        <w:t xml:space="preserve"> (</w:t>
      </w:r>
      <w:r w:rsidRPr="004F4B8A">
        <w:rPr>
          <w:szCs w:val="22"/>
          <w:lang w:val="en-US" w:eastAsia="en-GB"/>
        </w:rPr>
        <w:t>cap</w:t>
      </w:r>
      <w:r w:rsidR="00E75129" w:rsidRPr="004F4B8A">
        <w:rPr>
          <w:szCs w:val="22"/>
          <w:lang w:val="en-US" w:eastAsia="en-GB"/>
        </w:rPr>
        <w:t>)</w:t>
      </w:r>
      <w:r w:rsidRPr="004F4B8A">
        <w:rPr>
          <w:szCs w:val="22"/>
          <w:lang w:val="en-US" w:eastAsia="en-GB"/>
        </w:rPr>
        <w:t xml:space="preserve"> is </w:t>
      </w:r>
      <w:r w:rsidR="00E75129" w:rsidRPr="004F4B8A">
        <w:rPr>
          <w:szCs w:val="22"/>
          <w:lang w:val="en-US" w:eastAsia="en-GB"/>
        </w:rPr>
        <w:t>established</w:t>
      </w:r>
      <w:r w:rsidRPr="004F4B8A">
        <w:rPr>
          <w:szCs w:val="22"/>
          <w:lang w:val="en-US" w:eastAsia="en-GB"/>
        </w:rPr>
        <w:t xml:space="preserve"> on the amount of GHG emissions that covered sectors can emit annually. This cap </w:t>
      </w:r>
      <w:r w:rsidR="007D4384" w:rsidRPr="004F4B8A">
        <w:rPr>
          <w:szCs w:val="22"/>
          <w:lang w:val="en-US" w:eastAsia="en-GB"/>
        </w:rPr>
        <w:t>is reduced</w:t>
      </w:r>
      <w:r w:rsidRPr="004F4B8A">
        <w:rPr>
          <w:szCs w:val="22"/>
          <w:lang w:val="en-US" w:eastAsia="en-GB"/>
        </w:rPr>
        <w:t xml:space="preserve"> over time to drive reductions in emissions and align with long-term climate targets.</w:t>
      </w:r>
    </w:p>
    <w:p w14:paraId="7E7BF44E" w14:textId="71112F35" w:rsidR="00927173" w:rsidRPr="004F4B8A" w:rsidRDefault="00927173" w:rsidP="005D45EC">
      <w:pPr>
        <w:pStyle w:val="Prrafodelista"/>
        <w:numPr>
          <w:ilvl w:val="0"/>
          <w:numId w:val="56"/>
        </w:numPr>
        <w:rPr>
          <w:szCs w:val="22"/>
          <w:lang w:val="en-US" w:eastAsia="en-GB"/>
        </w:rPr>
      </w:pPr>
      <w:r w:rsidRPr="004F4B8A">
        <w:rPr>
          <w:b/>
          <w:bCs/>
          <w:szCs w:val="22"/>
          <w:lang w:val="en-US" w:eastAsia="en-GB"/>
        </w:rPr>
        <w:t>Allocation of Emission Allowances:</w:t>
      </w:r>
      <w:r w:rsidR="005D45EC" w:rsidRPr="004F4B8A">
        <w:rPr>
          <w:szCs w:val="22"/>
          <w:lang w:val="en-US" w:eastAsia="en-GB"/>
        </w:rPr>
        <w:t xml:space="preserve"> Organizations</w:t>
      </w:r>
      <w:r w:rsidRPr="004F4B8A">
        <w:rPr>
          <w:szCs w:val="22"/>
          <w:lang w:val="en-US" w:eastAsia="en-GB"/>
        </w:rPr>
        <w:t xml:space="preserve"> in the covered sectors receive or purchase emission allowances (EU Allowances</w:t>
      </w:r>
      <w:r w:rsidR="005D45EC" w:rsidRPr="004F4B8A">
        <w:rPr>
          <w:szCs w:val="22"/>
          <w:lang w:val="en-US" w:eastAsia="en-GB"/>
        </w:rPr>
        <w:t>).</w:t>
      </w:r>
      <w:r w:rsidRPr="004F4B8A">
        <w:rPr>
          <w:szCs w:val="22"/>
          <w:lang w:val="en-US" w:eastAsia="en-GB"/>
        </w:rPr>
        <w:t xml:space="preserve"> EUAs </w:t>
      </w:r>
      <w:r w:rsidR="005D45EC" w:rsidRPr="004F4B8A">
        <w:rPr>
          <w:szCs w:val="22"/>
          <w:lang w:val="en-US" w:eastAsia="en-GB"/>
        </w:rPr>
        <w:t>represents</w:t>
      </w:r>
      <w:r w:rsidRPr="004F4B8A">
        <w:rPr>
          <w:szCs w:val="22"/>
          <w:lang w:val="en-US" w:eastAsia="en-GB"/>
        </w:rPr>
        <w:t xml:space="preserve"> the </w:t>
      </w:r>
      <w:r w:rsidRPr="004F4B8A">
        <w:rPr>
          <w:i/>
          <w:iCs/>
          <w:szCs w:val="22"/>
          <w:lang w:val="en-US" w:eastAsia="en-GB"/>
        </w:rPr>
        <w:t>right</w:t>
      </w:r>
      <w:r w:rsidRPr="004F4B8A">
        <w:rPr>
          <w:szCs w:val="22"/>
          <w:lang w:val="en-US" w:eastAsia="en-GB"/>
        </w:rPr>
        <w:t xml:space="preserve"> to emit one metric ton of CO₂ equivalent (tCO₂e).</w:t>
      </w:r>
    </w:p>
    <w:p w14:paraId="639EA355" w14:textId="47B445A7" w:rsidR="00BA36EE" w:rsidRPr="004F4B8A" w:rsidRDefault="00927173" w:rsidP="005D45EC">
      <w:pPr>
        <w:pStyle w:val="Prrafodelista"/>
        <w:numPr>
          <w:ilvl w:val="0"/>
          <w:numId w:val="56"/>
        </w:numPr>
        <w:rPr>
          <w:szCs w:val="22"/>
          <w:lang w:val="en-US" w:eastAsia="en-GB"/>
        </w:rPr>
      </w:pPr>
      <w:r w:rsidRPr="004F4B8A">
        <w:rPr>
          <w:b/>
          <w:bCs/>
          <w:szCs w:val="22"/>
          <w:lang w:val="en-US" w:eastAsia="en-GB"/>
        </w:rPr>
        <w:t>Trading of Allowances:</w:t>
      </w:r>
      <w:r w:rsidR="005D45EC" w:rsidRPr="004F4B8A">
        <w:rPr>
          <w:szCs w:val="22"/>
          <w:lang w:val="en-US" w:eastAsia="en-GB"/>
        </w:rPr>
        <w:t xml:space="preserve"> Organizations </w:t>
      </w:r>
      <w:r w:rsidRPr="004F4B8A">
        <w:rPr>
          <w:szCs w:val="22"/>
          <w:lang w:val="en-US" w:eastAsia="en-GB"/>
        </w:rPr>
        <w:t xml:space="preserve">that emit less than their allocated allowances can sell the surplus, while those exceeding their allowances must buy additional permits or face penalties. </w:t>
      </w:r>
    </w:p>
    <w:p w14:paraId="66DF7102" w14:textId="145AF8B3" w:rsidR="00E84E20" w:rsidRPr="004F4B8A" w:rsidRDefault="004D0546" w:rsidP="00930BA3">
      <w:pPr>
        <w:rPr>
          <w:szCs w:val="22"/>
          <w:lang w:val="en-US" w:eastAsia="en-GB"/>
        </w:rPr>
      </w:pPr>
      <w:r w:rsidRPr="004F4B8A">
        <w:rPr>
          <w:szCs w:val="22"/>
          <w:lang w:val="en-US" w:eastAsia="en-GB"/>
        </w:rPr>
        <w:t>This document is based on CHRONICLE’s deliverable 2.2, “dynamic Level(s) approach for building and LC performance assessment”</w:t>
      </w:r>
      <w:r w:rsidR="00447767">
        <w:rPr>
          <w:szCs w:val="22"/>
          <w:lang w:val="en-US" w:eastAsia="en-GB"/>
        </w:rPr>
        <w:t xml:space="preserve"> </w:t>
      </w:r>
      <w:sdt>
        <w:sdtPr>
          <w:rPr>
            <w:szCs w:val="22"/>
            <w:lang w:val="en-US" w:eastAsia="en-GB"/>
          </w:rPr>
          <w:id w:val="589591428"/>
          <w:citation/>
        </w:sdtPr>
        <w:sdtEndPr/>
        <w:sdtContent>
          <w:r w:rsidR="00BF5161">
            <w:rPr>
              <w:szCs w:val="22"/>
              <w:lang w:val="en-US" w:eastAsia="en-GB"/>
            </w:rPr>
            <w:fldChar w:fldCharType="begin"/>
          </w:r>
          <w:r w:rsidR="00BF5161" w:rsidRPr="00BF5161">
            <w:rPr>
              <w:szCs w:val="22"/>
              <w:lang w:val="en-US" w:eastAsia="en-GB"/>
            </w:rPr>
            <w:instrText xml:space="preserve"> CITATION D22 \l 3082 </w:instrText>
          </w:r>
          <w:r w:rsidR="00BF5161">
            <w:rPr>
              <w:szCs w:val="22"/>
              <w:lang w:val="en-US" w:eastAsia="en-GB"/>
            </w:rPr>
            <w:fldChar w:fldCharType="separate"/>
          </w:r>
          <w:r w:rsidR="00631B65" w:rsidRPr="00631B65">
            <w:rPr>
              <w:noProof/>
              <w:szCs w:val="22"/>
              <w:lang w:val="en-US" w:eastAsia="en-GB"/>
            </w:rPr>
            <w:t>[6]</w:t>
          </w:r>
          <w:r w:rsidR="00BF5161">
            <w:rPr>
              <w:szCs w:val="22"/>
              <w:lang w:val="en-US" w:eastAsia="en-GB"/>
            </w:rPr>
            <w:fldChar w:fldCharType="end"/>
          </w:r>
        </w:sdtContent>
      </w:sdt>
      <w:r w:rsidR="00BF5161">
        <w:rPr>
          <w:szCs w:val="22"/>
          <w:lang w:val="en-US" w:eastAsia="en-GB"/>
        </w:rPr>
        <w:t xml:space="preserve"> </w:t>
      </w:r>
      <w:r w:rsidR="00447767">
        <w:rPr>
          <w:szCs w:val="22"/>
          <w:lang w:val="en-US" w:eastAsia="en-GB"/>
        </w:rPr>
        <w:t>and deliverable 4.3 “</w:t>
      </w:r>
      <w:r w:rsidR="00BF5161" w:rsidRPr="00BF5161">
        <w:rPr>
          <w:szCs w:val="22"/>
          <w:lang w:val="en-US" w:eastAsia="en-GB"/>
        </w:rPr>
        <w:t>tool suite for WLC assessment and climate neutral building renovation planning</w:t>
      </w:r>
      <w:r w:rsidR="00447767">
        <w:rPr>
          <w:szCs w:val="22"/>
          <w:lang w:val="en-US" w:eastAsia="en-GB"/>
        </w:rPr>
        <w:t xml:space="preserve">” </w:t>
      </w:r>
      <w:sdt>
        <w:sdtPr>
          <w:rPr>
            <w:szCs w:val="22"/>
            <w:lang w:val="en-US" w:eastAsia="en-GB"/>
          </w:rPr>
          <w:id w:val="1029217358"/>
          <w:citation/>
        </w:sdtPr>
        <w:sdtEndPr/>
        <w:sdtContent>
          <w:r w:rsidR="00447767">
            <w:rPr>
              <w:szCs w:val="22"/>
              <w:lang w:val="en-US" w:eastAsia="en-GB"/>
            </w:rPr>
            <w:fldChar w:fldCharType="begin"/>
          </w:r>
          <w:r w:rsidR="00447767" w:rsidRPr="00447767">
            <w:rPr>
              <w:szCs w:val="22"/>
              <w:lang w:val="en-US" w:eastAsia="en-GB"/>
            </w:rPr>
            <w:instrText xml:space="preserve"> CITATION D43 \l 3082 </w:instrText>
          </w:r>
          <w:r w:rsidR="00447767">
            <w:rPr>
              <w:szCs w:val="22"/>
              <w:lang w:val="en-US" w:eastAsia="en-GB"/>
            </w:rPr>
            <w:fldChar w:fldCharType="separate"/>
          </w:r>
          <w:r w:rsidR="00631B65" w:rsidRPr="00631B65">
            <w:rPr>
              <w:noProof/>
              <w:szCs w:val="22"/>
              <w:lang w:val="en-US" w:eastAsia="en-GB"/>
            </w:rPr>
            <w:t>[7]</w:t>
          </w:r>
          <w:r w:rsidR="00447767">
            <w:rPr>
              <w:szCs w:val="22"/>
              <w:lang w:val="en-US" w:eastAsia="en-GB"/>
            </w:rPr>
            <w:fldChar w:fldCharType="end"/>
          </w:r>
        </w:sdtContent>
      </w:sdt>
      <w:r w:rsidRPr="004F4B8A">
        <w:rPr>
          <w:szCs w:val="22"/>
          <w:lang w:val="en-US" w:eastAsia="en-GB"/>
        </w:rPr>
        <w:t xml:space="preserve">. </w:t>
      </w:r>
      <w:r w:rsidR="00CD73AD">
        <w:rPr>
          <w:szCs w:val="22"/>
          <w:lang w:val="en-US" w:eastAsia="en-GB"/>
        </w:rPr>
        <w:t xml:space="preserve">It also </w:t>
      </w:r>
      <w:r w:rsidR="004F778D">
        <w:rPr>
          <w:szCs w:val="22"/>
          <w:lang w:val="en-US" w:eastAsia="en-GB"/>
        </w:rPr>
        <w:t xml:space="preserve">considers other </w:t>
      </w:r>
      <w:r w:rsidR="00222C09">
        <w:rPr>
          <w:szCs w:val="22"/>
          <w:lang w:val="en-US" w:eastAsia="en-GB"/>
        </w:rPr>
        <w:t>documents from the project</w:t>
      </w:r>
      <w:r w:rsidR="00B609A0">
        <w:rPr>
          <w:szCs w:val="22"/>
          <w:lang w:val="en-US" w:eastAsia="en-GB"/>
        </w:rPr>
        <w:t>, e.g</w:t>
      </w:r>
      <w:r w:rsidR="004F778D">
        <w:rPr>
          <w:szCs w:val="22"/>
          <w:lang w:val="en-US" w:eastAsia="en-GB"/>
        </w:rPr>
        <w:t>.</w:t>
      </w:r>
      <w:sdt>
        <w:sdtPr>
          <w:rPr>
            <w:szCs w:val="22"/>
            <w:lang w:val="en-US" w:eastAsia="en-GB"/>
          </w:rPr>
          <w:id w:val="-645668533"/>
          <w:citation/>
        </w:sdtPr>
        <w:sdtEndPr/>
        <w:sdtContent>
          <w:r w:rsidR="00222C09">
            <w:rPr>
              <w:szCs w:val="22"/>
              <w:lang w:val="en-US" w:eastAsia="en-GB"/>
            </w:rPr>
            <w:fldChar w:fldCharType="begin"/>
          </w:r>
          <w:r w:rsidR="00222C09" w:rsidRPr="00447767">
            <w:rPr>
              <w:szCs w:val="22"/>
              <w:lang w:val="en-US" w:eastAsia="en-GB"/>
            </w:rPr>
            <w:instrText xml:space="preserve"> CITATION D21 \l 3082 </w:instrText>
          </w:r>
          <w:r w:rsidR="00222C09">
            <w:rPr>
              <w:szCs w:val="22"/>
              <w:lang w:val="en-US" w:eastAsia="en-GB"/>
            </w:rPr>
            <w:fldChar w:fldCharType="separate"/>
          </w:r>
          <w:r w:rsidR="00631B65">
            <w:rPr>
              <w:noProof/>
              <w:szCs w:val="22"/>
              <w:lang w:val="en-US" w:eastAsia="en-GB"/>
            </w:rPr>
            <w:t xml:space="preserve"> </w:t>
          </w:r>
          <w:r w:rsidR="00631B65" w:rsidRPr="00631B65">
            <w:rPr>
              <w:noProof/>
              <w:szCs w:val="22"/>
              <w:lang w:val="en-US" w:eastAsia="en-GB"/>
            </w:rPr>
            <w:t>[8]</w:t>
          </w:r>
          <w:r w:rsidR="00222C09">
            <w:rPr>
              <w:szCs w:val="22"/>
              <w:lang w:val="en-US" w:eastAsia="en-GB"/>
            </w:rPr>
            <w:fldChar w:fldCharType="end"/>
          </w:r>
        </w:sdtContent>
      </w:sdt>
      <w:r w:rsidR="00222C09">
        <w:rPr>
          <w:szCs w:val="22"/>
          <w:lang w:val="en-US" w:eastAsia="en-GB"/>
        </w:rPr>
        <w:t xml:space="preserve">. </w:t>
      </w:r>
      <w:r w:rsidR="00EC1576" w:rsidRPr="004F4B8A">
        <w:rPr>
          <w:szCs w:val="22"/>
          <w:lang w:val="en-US" w:eastAsia="en-GB"/>
        </w:rPr>
        <w:t xml:space="preserve">CHRONICLE </w:t>
      </w:r>
      <w:r w:rsidR="00930BA3" w:rsidRPr="004F4B8A">
        <w:rPr>
          <w:szCs w:val="22"/>
          <w:lang w:val="en-US" w:eastAsia="en-GB"/>
        </w:rPr>
        <w:t xml:space="preserve">(Grant Agreement 101069722) </w:t>
      </w:r>
      <w:r w:rsidR="00EC1576" w:rsidRPr="004F4B8A">
        <w:rPr>
          <w:szCs w:val="22"/>
          <w:lang w:val="en-US" w:eastAsia="en-GB"/>
        </w:rPr>
        <w:t xml:space="preserve">is an EU-funded research and innovation project </w:t>
      </w:r>
      <w:r w:rsidR="00C421A7">
        <w:rPr>
          <w:szCs w:val="22"/>
          <w:lang w:val="en-US" w:eastAsia="en-GB"/>
        </w:rPr>
        <w:t xml:space="preserve">which </w:t>
      </w:r>
      <w:r w:rsidR="00A40D87">
        <w:rPr>
          <w:szCs w:val="22"/>
          <w:lang w:val="en-US" w:eastAsia="en-GB"/>
        </w:rPr>
        <w:t>digitalizes</w:t>
      </w:r>
      <w:r w:rsidR="00C421A7" w:rsidRPr="004F4B8A">
        <w:rPr>
          <w:szCs w:val="22"/>
          <w:lang w:val="en-US" w:eastAsia="en-GB"/>
        </w:rPr>
        <w:t xml:space="preserve"> </w:t>
      </w:r>
      <w:r w:rsidR="00EC1576" w:rsidRPr="004F4B8A">
        <w:rPr>
          <w:szCs w:val="22"/>
          <w:lang w:val="en-US" w:eastAsia="en-GB"/>
        </w:rPr>
        <w:t xml:space="preserve">building </w:t>
      </w:r>
      <w:r w:rsidR="00C421A7">
        <w:rPr>
          <w:szCs w:val="22"/>
          <w:lang w:val="en-US" w:eastAsia="en-GB"/>
        </w:rPr>
        <w:t>information</w:t>
      </w:r>
      <w:r w:rsidR="00EC1576" w:rsidRPr="004F4B8A">
        <w:rPr>
          <w:szCs w:val="22"/>
          <w:lang w:val="en-US" w:eastAsia="en-GB"/>
        </w:rPr>
        <w:t xml:space="preserve"> and </w:t>
      </w:r>
      <w:r w:rsidR="00C421A7">
        <w:rPr>
          <w:szCs w:val="22"/>
          <w:lang w:val="en-US" w:eastAsia="en-GB"/>
        </w:rPr>
        <w:t xml:space="preserve">promotes the </w:t>
      </w:r>
      <w:r w:rsidR="00A025E8">
        <w:rPr>
          <w:szCs w:val="22"/>
          <w:lang w:val="en-US" w:eastAsia="en-GB"/>
        </w:rPr>
        <w:t>use of</w:t>
      </w:r>
      <w:r w:rsidR="00C421A7">
        <w:rPr>
          <w:szCs w:val="22"/>
          <w:lang w:val="en-US" w:eastAsia="en-GB"/>
        </w:rPr>
        <w:t xml:space="preserve"> </w:t>
      </w:r>
      <w:r w:rsidR="00EC1576" w:rsidRPr="004F4B8A">
        <w:rPr>
          <w:szCs w:val="22"/>
          <w:lang w:val="en-US" w:eastAsia="en-GB"/>
        </w:rPr>
        <w:t>dynamic logbooks for future value-driven services</w:t>
      </w:r>
      <w:r w:rsidR="00160C6D" w:rsidRPr="004F4B8A">
        <w:rPr>
          <w:szCs w:val="22"/>
          <w:lang w:val="en-US" w:eastAsia="en-GB"/>
        </w:rPr>
        <w:t xml:space="preserve">. It aims to improve building performance </w:t>
      </w:r>
      <w:r w:rsidR="0011644D" w:rsidRPr="004F4B8A">
        <w:rPr>
          <w:szCs w:val="22"/>
          <w:lang w:val="en-US" w:eastAsia="en-GB"/>
        </w:rPr>
        <w:t>to</w:t>
      </w:r>
      <w:r w:rsidR="00160C6D" w:rsidRPr="004F4B8A">
        <w:rPr>
          <w:szCs w:val="22"/>
          <w:lang w:val="en-US" w:eastAsia="en-GB"/>
        </w:rPr>
        <w:t xml:space="preserve"> increase energy efficiency, comfort and well-being.</w:t>
      </w:r>
      <w:r w:rsidR="00664DA2" w:rsidRPr="004F4B8A">
        <w:rPr>
          <w:szCs w:val="22"/>
          <w:lang w:val="en-US" w:eastAsia="en-GB"/>
        </w:rPr>
        <w:t xml:space="preserve"> The approach define in the project has been tested in pilots located in five countries: Denmark, </w:t>
      </w:r>
      <w:r w:rsidR="007B06B0" w:rsidRPr="004F4B8A">
        <w:rPr>
          <w:szCs w:val="22"/>
          <w:lang w:val="en-US" w:eastAsia="en-GB"/>
        </w:rPr>
        <w:t xml:space="preserve">Greece, </w:t>
      </w:r>
      <w:r w:rsidR="00664DA2" w:rsidRPr="004F4B8A">
        <w:rPr>
          <w:szCs w:val="22"/>
          <w:lang w:val="en-US" w:eastAsia="en-GB"/>
        </w:rPr>
        <w:t>Ireland, Spain</w:t>
      </w:r>
      <w:r w:rsidR="00287D46" w:rsidRPr="004F4B8A">
        <w:rPr>
          <w:szCs w:val="22"/>
          <w:lang w:val="en-US" w:eastAsia="en-GB"/>
        </w:rPr>
        <w:t xml:space="preserve"> and </w:t>
      </w:r>
      <w:r w:rsidR="00664DA2" w:rsidRPr="004F4B8A">
        <w:rPr>
          <w:szCs w:val="22"/>
          <w:lang w:val="en-US" w:eastAsia="en-GB"/>
        </w:rPr>
        <w:t>Switzerland</w:t>
      </w:r>
      <w:r w:rsidR="00287D46" w:rsidRPr="004F4B8A">
        <w:rPr>
          <w:szCs w:val="22"/>
          <w:lang w:val="en-US" w:eastAsia="en-GB"/>
        </w:rPr>
        <w:t>.</w:t>
      </w:r>
      <w:r w:rsidR="0039007C" w:rsidRPr="004F4B8A">
        <w:rPr>
          <w:szCs w:val="22"/>
          <w:lang w:val="en-US" w:eastAsia="en-GB"/>
        </w:rPr>
        <w:t xml:space="preserve"> Task 6.6 deals with standardization and </w:t>
      </w:r>
      <w:r w:rsidR="00A40D87" w:rsidRPr="004F4B8A">
        <w:rPr>
          <w:szCs w:val="22"/>
          <w:lang w:val="en-US" w:eastAsia="en-GB"/>
        </w:rPr>
        <w:t>has</w:t>
      </w:r>
      <w:r w:rsidR="0039007C" w:rsidRPr="004F4B8A">
        <w:rPr>
          <w:szCs w:val="22"/>
          <w:lang w:val="en-US" w:eastAsia="en-GB"/>
        </w:rPr>
        <w:t xml:space="preserve"> been collaborating in the standardization of operational energy performance assessments in CEN/TC 371/WG 5</w:t>
      </w:r>
      <w:r w:rsidR="00EE2D6B" w:rsidRPr="004F4B8A">
        <w:rPr>
          <w:szCs w:val="22"/>
          <w:lang w:val="en-US" w:eastAsia="en-GB"/>
        </w:rPr>
        <w:t xml:space="preserve">. In addition, it has been working in the definition of a digital twin to be used for building assessment purposes. </w:t>
      </w:r>
    </w:p>
    <w:p w14:paraId="3C6298CB" w14:textId="77777777" w:rsidR="00DF0312" w:rsidRPr="004F4B8A" w:rsidRDefault="0011644D" w:rsidP="00DF0312">
      <w:pPr>
        <w:rPr>
          <w:szCs w:val="22"/>
          <w:lang w:val="en-US" w:eastAsia="en-GB"/>
        </w:rPr>
      </w:pPr>
      <w:r w:rsidRPr="00565EBA">
        <w:rPr>
          <w:szCs w:val="22"/>
          <w:lang w:val="en-US" w:eastAsia="en-GB"/>
        </w:rPr>
        <w:t>This document proposes</w:t>
      </w:r>
      <w:r w:rsidR="00565EBA">
        <w:rPr>
          <w:szCs w:val="22"/>
          <w:lang w:val="en-US" w:eastAsia="en-GB"/>
        </w:rPr>
        <w:t xml:space="preserve"> </w:t>
      </w:r>
      <w:r w:rsidR="00D04DA5">
        <w:rPr>
          <w:szCs w:val="22"/>
          <w:lang w:val="en-US" w:eastAsia="en-GB"/>
        </w:rPr>
        <w:t>the calculation of the</w:t>
      </w:r>
      <w:r w:rsidR="00565EBA">
        <w:rPr>
          <w:szCs w:val="22"/>
          <w:lang w:val="en-US" w:eastAsia="en-GB"/>
        </w:rPr>
        <w:t xml:space="preserve"> carbon bill of buildings based on the GWP defined in EN 15978 and the price for </w:t>
      </w:r>
      <w:r w:rsidR="00565EBA" w:rsidRPr="00E655F4">
        <w:rPr>
          <w:lang w:val="en-US"/>
        </w:rPr>
        <w:t>emissions allowances</w:t>
      </w:r>
      <w:r w:rsidR="00565EBA">
        <w:rPr>
          <w:lang w:val="en-US"/>
        </w:rPr>
        <w:t xml:space="preserve"> in Europe.</w:t>
      </w:r>
      <w:r w:rsidR="00D04DA5">
        <w:rPr>
          <w:lang w:val="en-US"/>
        </w:rPr>
        <w:t xml:space="preserve"> Based on calculation, the carbon bill of the refurbishment is defined as the difference between the carbon bill of the existing building and the carbon bill after the renovation, both with a lifecycle perspective.</w:t>
      </w:r>
      <w:r w:rsidR="00DF0312">
        <w:rPr>
          <w:lang w:val="en-US"/>
        </w:rPr>
        <w:t xml:space="preserve"> This document can be used to support the “polluter pays” principle from a “positive” perspective, </w:t>
      </w:r>
      <w:r w:rsidR="00DF0312" w:rsidRPr="00E31893">
        <w:rPr>
          <w:lang w:val="en-US"/>
        </w:rPr>
        <w:t>encouraging renovations that reduce the carbon footprint over the life cycle of a building</w:t>
      </w:r>
      <w:r w:rsidR="00DF0312">
        <w:rPr>
          <w:lang w:val="en-US"/>
        </w:rPr>
        <w:t>.</w:t>
      </w:r>
    </w:p>
    <w:p w14:paraId="6F060B85" w14:textId="2D0A77EE" w:rsidR="003E4473" w:rsidRDefault="003E4473" w:rsidP="00A865DA">
      <w:pPr>
        <w:rPr>
          <w:lang w:val="en-US"/>
        </w:rPr>
      </w:pPr>
      <w:r>
        <w:rPr>
          <w:lang w:val="en-US"/>
        </w:rPr>
        <w:t>The methodology should not be considered a sustainability or environmental assessment</w:t>
      </w:r>
      <w:r w:rsidR="008B62EC">
        <w:rPr>
          <w:lang w:val="en-US"/>
        </w:rPr>
        <w:t>, as it only covers GHG emissions</w:t>
      </w:r>
      <w:r w:rsidR="00B8585F">
        <w:rPr>
          <w:lang w:val="en-US"/>
        </w:rPr>
        <w:t>. O</w:t>
      </w:r>
      <w:r w:rsidR="008B62EC">
        <w:rPr>
          <w:lang w:val="en-US"/>
        </w:rPr>
        <w:t>ther impact categories and indicators related to water quality</w:t>
      </w:r>
      <w:r w:rsidR="00B8585F">
        <w:rPr>
          <w:lang w:val="en-US"/>
        </w:rPr>
        <w:t xml:space="preserve"> or</w:t>
      </w:r>
      <w:r w:rsidR="008B62EC">
        <w:rPr>
          <w:lang w:val="en-US"/>
        </w:rPr>
        <w:t xml:space="preserve"> circularity must be included in any comprehensive assessment.</w:t>
      </w:r>
      <w:r w:rsidR="009E4C75">
        <w:rPr>
          <w:lang w:val="en-US"/>
        </w:rPr>
        <w:t xml:space="preserve"> Environmental assessments of buildings </w:t>
      </w:r>
      <w:r w:rsidR="00B7680C">
        <w:rPr>
          <w:lang w:val="en-US"/>
        </w:rPr>
        <w:t>will</w:t>
      </w:r>
      <w:r w:rsidR="009E4C75">
        <w:rPr>
          <w:lang w:val="en-US"/>
        </w:rPr>
        <w:t xml:space="preserve"> be based on </w:t>
      </w:r>
      <w:r w:rsidR="00526F7F">
        <w:rPr>
          <w:lang w:val="en-US"/>
        </w:rPr>
        <w:t xml:space="preserve">the latest version of </w:t>
      </w:r>
      <w:r w:rsidR="009E4C75">
        <w:rPr>
          <w:lang w:val="en-US"/>
        </w:rPr>
        <w:t>EN 15978.</w:t>
      </w:r>
    </w:p>
    <w:p w14:paraId="68E0BCC9" w14:textId="77777777" w:rsidR="00BA36EE" w:rsidRPr="004F4B8A" w:rsidRDefault="00BA36EE" w:rsidP="00A865DA">
      <w:pPr>
        <w:rPr>
          <w:szCs w:val="22"/>
          <w:lang w:val="en-US" w:eastAsia="en-GB"/>
        </w:rPr>
      </w:pPr>
    </w:p>
    <w:p w14:paraId="5A259ECE" w14:textId="77777777" w:rsidR="00A865DA" w:rsidRPr="004F4B8A" w:rsidRDefault="00A865DA" w:rsidP="00A865DA">
      <w:pPr>
        <w:rPr>
          <w:color w:val="0070C0"/>
          <w:szCs w:val="22"/>
          <w:lang w:val="en-US" w:eastAsia="en-GB"/>
        </w:rPr>
      </w:pPr>
    </w:p>
    <w:p w14:paraId="7E29CB7D" w14:textId="77777777" w:rsidR="00A865DA" w:rsidRPr="004F4B8A" w:rsidRDefault="00A865DA" w:rsidP="00A865DA">
      <w:pPr>
        <w:rPr>
          <w:color w:val="0070C0"/>
          <w:szCs w:val="22"/>
          <w:lang w:val="en-US" w:eastAsia="en-GB"/>
        </w:rPr>
      </w:pPr>
    </w:p>
    <w:p w14:paraId="61AA4761" w14:textId="77777777" w:rsidR="00A865DA" w:rsidRPr="004F4B8A" w:rsidRDefault="00A865DA" w:rsidP="00A865DA">
      <w:pPr>
        <w:rPr>
          <w:color w:val="0070C0"/>
          <w:szCs w:val="22"/>
          <w:lang w:val="en-US" w:eastAsia="en-GB"/>
        </w:rPr>
      </w:pPr>
    </w:p>
    <w:p w14:paraId="6283EA6D" w14:textId="77777777" w:rsidR="00A865DA" w:rsidRPr="004F4B8A" w:rsidRDefault="00A865DA" w:rsidP="00A865DA">
      <w:pPr>
        <w:rPr>
          <w:color w:val="0070C0"/>
          <w:szCs w:val="22"/>
          <w:lang w:val="en-US" w:eastAsia="en-GB"/>
        </w:rPr>
      </w:pPr>
    </w:p>
    <w:p w14:paraId="44D470A3" w14:textId="77777777" w:rsidR="005954C8" w:rsidRPr="004F4B8A" w:rsidRDefault="005954C8" w:rsidP="004F6497">
      <w:pPr>
        <w:pStyle w:val="Ttulo1"/>
        <w:keepNext w:val="0"/>
        <w:pageBreakBefore/>
        <w:widowControl w:val="0"/>
        <w:suppressAutoHyphens w:val="0"/>
        <w:rPr>
          <w:lang w:val="en-US"/>
        </w:rPr>
      </w:pPr>
      <w:bookmarkStart w:id="67" w:name="_Toc68624466"/>
      <w:bookmarkStart w:id="68" w:name="_Toc69659569"/>
      <w:bookmarkStart w:id="69" w:name="_Toc74726266"/>
      <w:bookmarkStart w:id="70" w:name="_Toc188008434"/>
      <w:bookmarkEnd w:id="67"/>
      <w:bookmarkEnd w:id="68"/>
      <w:r w:rsidRPr="004F4B8A">
        <w:rPr>
          <w:lang w:val="en-US"/>
        </w:rPr>
        <w:lastRenderedPageBreak/>
        <w:t>Scope</w:t>
      </w:r>
      <w:bookmarkEnd w:id="66"/>
      <w:bookmarkEnd w:id="69"/>
      <w:bookmarkEnd w:id="70"/>
    </w:p>
    <w:p w14:paraId="427CE552" w14:textId="00DDA5C0" w:rsidR="00DD0F28" w:rsidRDefault="005954C8" w:rsidP="00DD0F28">
      <w:pPr>
        <w:pStyle w:val="Textoindependiente"/>
        <w:autoSpaceDE w:val="0"/>
        <w:autoSpaceDN w:val="0"/>
        <w:adjustRightInd w:val="0"/>
        <w:rPr>
          <w:rFonts w:cstheme="minorHAnsi"/>
          <w:sz w:val="22"/>
          <w:szCs w:val="22"/>
          <w:lang w:val="en-US"/>
        </w:rPr>
      </w:pPr>
      <w:r w:rsidRPr="004F4B8A">
        <w:rPr>
          <w:rFonts w:cstheme="minorHAnsi"/>
          <w:sz w:val="22"/>
          <w:szCs w:val="22"/>
          <w:lang w:val="en-US"/>
        </w:rPr>
        <w:t>This document</w:t>
      </w:r>
      <w:r w:rsidR="006F5827" w:rsidRPr="004F4B8A">
        <w:rPr>
          <w:rFonts w:cstheme="minorHAnsi"/>
          <w:sz w:val="22"/>
          <w:szCs w:val="22"/>
          <w:lang w:val="en-US"/>
        </w:rPr>
        <w:t xml:space="preserve"> defines </w:t>
      </w:r>
      <w:r w:rsidR="003E73A4">
        <w:rPr>
          <w:rFonts w:cstheme="minorHAnsi"/>
          <w:sz w:val="22"/>
          <w:szCs w:val="22"/>
          <w:lang w:val="en-US"/>
        </w:rPr>
        <w:t>the carbon</w:t>
      </w:r>
      <w:r w:rsidR="00397C8C">
        <w:rPr>
          <w:rFonts w:cstheme="minorHAnsi"/>
          <w:sz w:val="22"/>
          <w:szCs w:val="22"/>
          <w:lang w:val="en-US"/>
        </w:rPr>
        <w:t xml:space="preserve"> bill</w:t>
      </w:r>
      <w:r w:rsidR="003E73A4">
        <w:rPr>
          <w:rFonts w:cstheme="minorHAnsi"/>
          <w:sz w:val="22"/>
          <w:szCs w:val="22"/>
          <w:lang w:val="en-US"/>
        </w:rPr>
        <w:t xml:space="preserve"> (CB)</w:t>
      </w:r>
      <w:r w:rsidR="00397C8C">
        <w:rPr>
          <w:rFonts w:cstheme="minorHAnsi"/>
          <w:sz w:val="22"/>
          <w:szCs w:val="22"/>
          <w:lang w:val="en-US"/>
        </w:rPr>
        <w:t xml:space="preserve"> of a building based on </w:t>
      </w:r>
      <w:r w:rsidR="003E73A4">
        <w:rPr>
          <w:rFonts w:cstheme="minorHAnsi"/>
          <w:sz w:val="22"/>
          <w:szCs w:val="22"/>
          <w:lang w:val="en-US"/>
        </w:rPr>
        <w:t>the global warming potential according to</w:t>
      </w:r>
      <w:r w:rsidR="009211FC" w:rsidRPr="004F4B8A">
        <w:rPr>
          <w:rFonts w:cstheme="minorHAnsi"/>
          <w:sz w:val="22"/>
          <w:szCs w:val="22"/>
          <w:lang w:val="en-US"/>
        </w:rPr>
        <w:t xml:space="preserve"> EN 15978</w:t>
      </w:r>
      <w:r w:rsidR="009D170F" w:rsidRPr="004F4B8A">
        <w:rPr>
          <w:rFonts w:cstheme="minorHAnsi"/>
          <w:sz w:val="22"/>
          <w:szCs w:val="22"/>
          <w:lang w:val="en-US"/>
        </w:rPr>
        <w:t>.</w:t>
      </w:r>
      <w:r w:rsidR="004C3051">
        <w:rPr>
          <w:rFonts w:cstheme="minorHAnsi"/>
          <w:sz w:val="22"/>
          <w:szCs w:val="22"/>
          <w:lang w:val="en-US"/>
        </w:rPr>
        <w:t xml:space="preserve"> </w:t>
      </w:r>
      <w:r w:rsidR="00F822FD">
        <w:rPr>
          <w:rFonts w:cstheme="minorHAnsi"/>
          <w:sz w:val="22"/>
          <w:szCs w:val="22"/>
          <w:lang w:val="en-US"/>
        </w:rPr>
        <w:t xml:space="preserve">The CB of a refurbishment is calculated comparing the situation of the refurbished building and the situation without the refurbishment. </w:t>
      </w:r>
    </w:p>
    <w:p w14:paraId="4E1BBF18" w14:textId="77777777" w:rsidR="00440F61" w:rsidRPr="00A810F7" w:rsidRDefault="00440F61" w:rsidP="00440F61">
      <w:pPr>
        <w:rPr>
          <w:lang w:val="en-US"/>
        </w:rPr>
      </w:pPr>
    </w:p>
    <w:p w14:paraId="197EE140" w14:textId="77777777" w:rsidR="00440F61" w:rsidRPr="004F4B8A" w:rsidRDefault="00440F61" w:rsidP="00440F61">
      <w:pPr>
        <w:pStyle w:val="Ttulo1"/>
        <w:rPr>
          <w:lang w:val="en-US"/>
        </w:rPr>
      </w:pPr>
      <w:bookmarkStart w:id="71" w:name="_Toc188008435"/>
      <w:r>
        <w:rPr>
          <w:lang w:val="en-US"/>
        </w:rPr>
        <w:t>Normative references</w:t>
      </w:r>
      <w:bookmarkEnd w:id="71"/>
    </w:p>
    <w:p w14:paraId="4657D761" w14:textId="317F13C4" w:rsidR="00132764" w:rsidRDefault="00132764" w:rsidP="00132764">
      <w:pPr>
        <w:rPr>
          <w:lang w:val="en-US"/>
        </w:rPr>
      </w:pPr>
      <w:r w:rsidRPr="00132764">
        <w:rPr>
          <w:lang w:val="en-US"/>
        </w:rPr>
        <w:t>The following documents are referred to in the text in such a way that some or all of their content</w:t>
      </w:r>
      <w:r>
        <w:rPr>
          <w:lang w:val="en-US"/>
        </w:rPr>
        <w:t xml:space="preserve"> </w:t>
      </w:r>
      <w:r w:rsidRPr="00132764">
        <w:rPr>
          <w:lang w:val="en-US"/>
        </w:rPr>
        <w:t>constitutes requirements of this document. For dated references, only the edition cited applies. For</w:t>
      </w:r>
      <w:r>
        <w:rPr>
          <w:lang w:val="en-US"/>
        </w:rPr>
        <w:t xml:space="preserve"> </w:t>
      </w:r>
      <w:r w:rsidRPr="00132764">
        <w:rPr>
          <w:lang w:val="en-US"/>
        </w:rPr>
        <w:t>undated references, the latest edition of the referenced document (including any amendments) applies</w:t>
      </w:r>
      <w:r>
        <w:rPr>
          <w:lang w:val="en-US"/>
        </w:rPr>
        <w:t>.</w:t>
      </w:r>
    </w:p>
    <w:p w14:paraId="33940C73" w14:textId="740030AA" w:rsidR="00440F61" w:rsidRDefault="00440F61" w:rsidP="00440F61">
      <w:pPr>
        <w:rPr>
          <w:lang w:val="en-US"/>
        </w:rPr>
      </w:pPr>
      <w:r w:rsidRPr="004170B9">
        <w:rPr>
          <w:lang w:val="en-US"/>
        </w:rPr>
        <w:t>ISO 16745-1:2017</w:t>
      </w:r>
      <w:r>
        <w:rPr>
          <w:lang w:val="en-US"/>
        </w:rPr>
        <w:t xml:space="preserve"> </w:t>
      </w:r>
      <w:r w:rsidRPr="004170B9">
        <w:rPr>
          <w:lang w:val="en-US"/>
        </w:rPr>
        <w:t>Sustainability in buildings and civil engineering works — Carbon metric of an existing building during use stage — Part 1: Calculation, reporting and communication</w:t>
      </w:r>
    </w:p>
    <w:p w14:paraId="51AE5418" w14:textId="77777777" w:rsidR="00440F61" w:rsidRDefault="00440F61" w:rsidP="00440F61">
      <w:pPr>
        <w:rPr>
          <w:lang w:val="en-US"/>
        </w:rPr>
      </w:pPr>
      <w:r w:rsidRPr="00156128">
        <w:rPr>
          <w:lang w:val="en-US"/>
        </w:rPr>
        <w:t>EN 15804:2012+A2:2019</w:t>
      </w:r>
      <w:r>
        <w:rPr>
          <w:lang w:val="en-US"/>
        </w:rPr>
        <w:t xml:space="preserve"> </w:t>
      </w:r>
      <w:r w:rsidRPr="00156128">
        <w:rPr>
          <w:lang w:val="en-US"/>
        </w:rPr>
        <w:t>Sustainability of construction works - Environmental product declarations - Core rules for the product category of construction products</w:t>
      </w:r>
    </w:p>
    <w:p w14:paraId="27DCFF07" w14:textId="73943A6A" w:rsidR="00440F61" w:rsidRDefault="00440F61" w:rsidP="00440F61">
      <w:pPr>
        <w:rPr>
          <w:lang w:val="en-US"/>
        </w:rPr>
      </w:pPr>
      <w:r w:rsidRPr="00FF7CE5">
        <w:rPr>
          <w:lang w:val="en-US"/>
        </w:rPr>
        <w:t>EN 15978</w:t>
      </w:r>
      <w:r>
        <w:rPr>
          <w:lang w:val="en-US"/>
        </w:rPr>
        <w:t xml:space="preserve"> </w:t>
      </w:r>
      <w:r w:rsidRPr="00FF7CE5">
        <w:rPr>
          <w:lang w:val="en-US"/>
        </w:rPr>
        <w:t>Sustainability of construction works - Assessment of environmental performance of buildings - Calculation method</w:t>
      </w:r>
    </w:p>
    <w:p w14:paraId="676E451F" w14:textId="39F99173" w:rsidR="005954C8" w:rsidRPr="004F4B8A" w:rsidRDefault="005954C8" w:rsidP="005954C8">
      <w:pPr>
        <w:rPr>
          <w:rFonts w:cstheme="minorHAnsi"/>
          <w:szCs w:val="22"/>
          <w:lang w:val="en-US"/>
        </w:rPr>
      </w:pPr>
    </w:p>
    <w:p w14:paraId="1C5E2533" w14:textId="77777777" w:rsidR="005954C8" w:rsidRPr="004F4B8A" w:rsidRDefault="005954C8" w:rsidP="003C42CA">
      <w:pPr>
        <w:pStyle w:val="Ttulo1"/>
        <w:rPr>
          <w:lang w:val="en-US"/>
        </w:rPr>
      </w:pPr>
      <w:bookmarkStart w:id="72" w:name="_Ref55406841"/>
      <w:bookmarkStart w:id="73" w:name="_Toc74726267"/>
      <w:bookmarkStart w:id="74" w:name="_Toc188008436"/>
      <w:r w:rsidRPr="004F4B8A">
        <w:rPr>
          <w:lang w:val="en-US"/>
        </w:rPr>
        <w:t>Terms and definitions</w:t>
      </w:r>
      <w:bookmarkEnd w:id="72"/>
      <w:bookmarkEnd w:id="73"/>
      <w:bookmarkEnd w:id="74"/>
    </w:p>
    <w:p w14:paraId="721601FE" w14:textId="77777777" w:rsidR="004C1323" w:rsidRPr="004F4B8A" w:rsidRDefault="004C1323" w:rsidP="004C1323">
      <w:pPr>
        <w:rPr>
          <w:rFonts w:cs="Arial"/>
          <w:color w:val="000000" w:themeColor="text1"/>
          <w:szCs w:val="22"/>
          <w:lang w:val="en-US"/>
        </w:rPr>
      </w:pPr>
      <w:r w:rsidRPr="004F4B8A">
        <w:rPr>
          <w:rFonts w:cs="Arial"/>
          <w:color w:val="000000" w:themeColor="text1"/>
          <w:szCs w:val="22"/>
          <w:lang w:val="en-US"/>
        </w:rPr>
        <w:t>For the purposes of this document, the following terms and definitions apply.</w:t>
      </w:r>
    </w:p>
    <w:p w14:paraId="51575340" w14:textId="77777777" w:rsidR="004C1323" w:rsidRPr="004F4B8A" w:rsidRDefault="004C1323" w:rsidP="004C1323">
      <w:pPr>
        <w:pStyle w:val="Textoindependiente"/>
        <w:autoSpaceDE w:val="0"/>
        <w:autoSpaceDN w:val="0"/>
        <w:adjustRightInd w:val="0"/>
        <w:spacing w:before="0" w:after="240" w:line="230" w:lineRule="atLeast"/>
        <w:rPr>
          <w:sz w:val="22"/>
          <w:szCs w:val="22"/>
          <w:lang w:val="en-US"/>
        </w:rPr>
      </w:pPr>
      <w:r w:rsidRPr="004F4B8A">
        <w:rPr>
          <w:sz w:val="22"/>
          <w:szCs w:val="22"/>
          <w:lang w:val="en-US"/>
        </w:rPr>
        <w:t>ISO and IEC maintain terminological databases for use in standardization at the following addresses:</w:t>
      </w:r>
    </w:p>
    <w:p w14:paraId="1E21A055" w14:textId="3D43BE10" w:rsidR="004C1323" w:rsidRPr="004F4B8A" w:rsidRDefault="004C1323" w:rsidP="004C1323">
      <w:pPr>
        <w:pStyle w:val="ListContinue1"/>
        <w:autoSpaceDE w:val="0"/>
        <w:autoSpaceDN w:val="0"/>
        <w:adjustRightInd w:val="0"/>
        <w:spacing w:line="230" w:lineRule="atLeast"/>
        <w:rPr>
          <w:lang w:val="en-US"/>
        </w:rPr>
      </w:pPr>
      <w:r w:rsidRPr="004F4B8A">
        <w:rPr>
          <w:lang w:val="en-US"/>
        </w:rPr>
        <w:t>—</w:t>
      </w:r>
      <w:r w:rsidRPr="004F4B8A">
        <w:rPr>
          <w:lang w:val="en-US"/>
        </w:rPr>
        <w:tab/>
        <w:t xml:space="preserve">IEC Electropedia: available at </w:t>
      </w:r>
      <w:hyperlink r:id="rId14" w:history="1">
        <w:r w:rsidRPr="004F4B8A">
          <w:rPr>
            <w:rFonts w:asciiTheme="majorHAnsi" w:eastAsia="MS Mincho" w:hAnsiTheme="majorHAnsi"/>
            <w:lang w:val="en-US"/>
          </w:rPr>
          <w:t>http://www.electropedia.org/</w:t>
        </w:r>
      </w:hyperlink>
      <w:r w:rsidR="0048402B">
        <w:t xml:space="preserve"> </w:t>
      </w:r>
      <w:r w:rsidR="008767CE">
        <w:rPr>
          <w:rFonts w:asciiTheme="majorHAnsi" w:eastAsia="MS Mincho" w:hAnsiTheme="majorHAnsi"/>
          <w:lang w:val="en-US"/>
        </w:rPr>
        <w:t xml:space="preserve"> </w:t>
      </w:r>
      <w:r w:rsidR="0048402B">
        <w:rPr>
          <w:rFonts w:asciiTheme="majorHAnsi" w:eastAsia="MS Mincho" w:hAnsiTheme="majorHAnsi"/>
          <w:lang w:val="en-US"/>
        </w:rPr>
        <w:t xml:space="preserve"> </w:t>
      </w:r>
    </w:p>
    <w:p w14:paraId="65E48ADD" w14:textId="11FBAF4B" w:rsidR="004C1323" w:rsidRPr="004F4B8A" w:rsidRDefault="004C1323" w:rsidP="004C1323">
      <w:pPr>
        <w:rPr>
          <w:lang w:val="en-US"/>
        </w:rPr>
      </w:pPr>
      <w:r w:rsidRPr="004F4B8A">
        <w:rPr>
          <w:lang w:val="en-US"/>
        </w:rPr>
        <w:t>—</w:t>
      </w:r>
      <w:r w:rsidRPr="004F4B8A">
        <w:rPr>
          <w:lang w:val="en-US"/>
        </w:rPr>
        <w:tab/>
        <w:t xml:space="preserve">ISO Online browsing platform: available at </w:t>
      </w:r>
      <w:hyperlink r:id="rId15" w:history="1">
        <w:r w:rsidRPr="004F4B8A">
          <w:rPr>
            <w:rFonts w:asciiTheme="majorHAnsi" w:hAnsiTheme="majorHAnsi"/>
            <w:lang w:val="en-US"/>
          </w:rPr>
          <w:t>http://www.iso.org/obp</w:t>
        </w:r>
      </w:hyperlink>
      <w:r w:rsidR="008767CE">
        <w:rPr>
          <w:rFonts w:asciiTheme="majorHAnsi" w:hAnsiTheme="majorHAnsi"/>
          <w:lang w:val="en-US"/>
        </w:rPr>
        <w:t xml:space="preserve"> </w:t>
      </w:r>
    </w:p>
    <w:p w14:paraId="4B9D2F9F" w14:textId="6B329D77" w:rsidR="00C70808" w:rsidRPr="00C70808" w:rsidRDefault="004C1323" w:rsidP="00593B5C">
      <w:pPr>
        <w:pStyle w:val="TermNum"/>
        <w:rPr>
          <w:lang w:val="en-US"/>
        </w:rPr>
      </w:pPr>
      <w:r w:rsidRPr="004F4B8A">
        <w:rPr>
          <w:lang w:val="en-US"/>
        </w:rPr>
        <w:t>2.1</w:t>
      </w:r>
      <w:r w:rsidR="00593B5C">
        <w:rPr>
          <w:lang w:val="en-US"/>
        </w:rPr>
        <w:t xml:space="preserve"> </w:t>
      </w:r>
      <w:r w:rsidR="00C70808" w:rsidRPr="00C70808">
        <w:rPr>
          <w:lang w:val="en-US"/>
        </w:rPr>
        <w:t>building</w:t>
      </w:r>
    </w:p>
    <w:p w14:paraId="65DC5D3E" w14:textId="14C5B02A" w:rsidR="00CA48D2" w:rsidRDefault="00C70808" w:rsidP="00C70808">
      <w:pPr>
        <w:pStyle w:val="Definition"/>
        <w:rPr>
          <w:bCs/>
          <w:lang w:val="en-US"/>
        </w:rPr>
      </w:pPr>
      <w:r w:rsidRPr="00C70808">
        <w:rPr>
          <w:bCs/>
          <w:lang w:val="en-US"/>
        </w:rPr>
        <w:t>construction works that have the provision of shelter for their occupants or contents as one of their main</w:t>
      </w:r>
      <w:r>
        <w:rPr>
          <w:bCs/>
          <w:lang w:val="en-US"/>
        </w:rPr>
        <w:t xml:space="preserve"> </w:t>
      </w:r>
      <w:r w:rsidRPr="00C70808">
        <w:rPr>
          <w:bCs/>
          <w:lang w:val="en-US"/>
        </w:rPr>
        <w:t>purposes and are usually enclosed and designed to stand permanently in one place</w:t>
      </w:r>
    </w:p>
    <w:p w14:paraId="5488B85D" w14:textId="01CD2CF7" w:rsidR="00C70808" w:rsidRDefault="00C70808" w:rsidP="00C70808">
      <w:pPr>
        <w:rPr>
          <w:lang w:val="en-US"/>
        </w:rPr>
      </w:pPr>
      <w:r>
        <w:rPr>
          <w:lang w:val="en-US"/>
        </w:rPr>
        <w:t>[SOURCE</w:t>
      </w:r>
      <w:r w:rsidR="00BC6494">
        <w:rPr>
          <w:lang w:val="en-US"/>
        </w:rPr>
        <w:t>:</w:t>
      </w:r>
      <w:r>
        <w:rPr>
          <w:lang w:val="en-US"/>
        </w:rPr>
        <w:t xml:space="preserve"> EN 15</w:t>
      </w:r>
      <w:r w:rsidR="00CA22A2">
        <w:rPr>
          <w:lang w:val="en-US"/>
        </w:rPr>
        <w:t>653:2021]</w:t>
      </w:r>
    </w:p>
    <w:p w14:paraId="0571516D" w14:textId="3C5697AF" w:rsidR="00515DB8" w:rsidRPr="00C70808" w:rsidRDefault="00515DB8" w:rsidP="00515DB8">
      <w:pPr>
        <w:pStyle w:val="TermNum"/>
        <w:rPr>
          <w:lang w:val="en-US"/>
        </w:rPr>
      </w:pPr>
      <w:r w:rsidRPr="004F4B8A">
        <w:rPr>
          <w:lang w:val="en-US"/>
        </w:rPr>
        <w:t>2.</w:t>
      </w:r>
      <w:r>
        <w:rPr>
          <w:lang w:val="en-US"/>
        </w:rPr>
        <w:t>2 carbon bill of a building</w:t>
      </w:r>
    </w:p>
    <w:p w14:paraId="674D8069" w14:textId="2D5D7FF9" w:rsidR="00515DB8" w:rsidRDefault="00164529" w:rsidP="00515DB8">
      <w:pPr>
        <w:pStyle w:val="Definition"/>
        <w:rPr>
          <w:bCs/>
          <w:lang w:val="en-US"/>
        </w:rPr>
      </w:pPr>
      <w:r>
        <w:rPr>
          <w:bCs/>
          <w:lang w:val="en-US"/>
        </w:rPr>
        <w:t xml:space="preserve">economic value, including any </w:t>
      </w:r>
      <w:r w:rsidR="00A930E6" w:rsidRPr="00A930E6">
        <w:rPr>
          <w:bCs/>
          <w:lang w:val="en-US"/>
        </w:rPr>
        <w:t>externalities</w:t>
      </w:r>
      <w:r>
        <w:rPr>
          <w:bCs/>
          <w:lang w:val="en-US"/>
        </w:rPr>
        <w:t xml:space="preserve">, of the </w:t>
      </w:r>
      <w:r w:rsidR="00205BBF">
        <w:rPr>
          <w:bCs/>
          <w:lang w:val="en-US"/>
        </w:rPr>
        <w:t xml:space="preserve">total </w:t>
      </w:r>
      <w:r w:rsidR="00186FEE">
        <w:rPr>
          <w:bCs/>
          <w:lang w:val="en-US"/>
        </w:rPr>
        <w:t xml:space="preserve">greenhouse gas </w:t>
      </w:r>
      <w:r w:rsidRPr="00164529">
        <w:rPr>
          <w:bCs/>
          <w:lang w:val="en-US"/>
        </w:rPr>
        <w:t xml:space="preserve">emissions associated with the building </w:t>
      </w:r>
      <w:r w:rsidR="00186FEE">
        <w:rPr>
          <w:bCs/>
          <w:lang w:val="en-US"/>
        </w:rPr>
        <w:t xml:space="preserve">(2.1) </w:t>
      </w:r>
      <w:r w:rsidRPr="00164529">
        <w:rPr>
          <w:bCs/>
          <w:lang w:val="en-US"/>
        </w:rPr>
        <w:t>throughout its lifecycle</w:t>
      </w:r>
      <w:r w:rsidR="00186FEE">
        <w:rPr>
          <w:bCs/>
          <w:lang w:val="en-US"/>
        </w:rPr>
        <w:t xml:space="preserve"> </w:t>
      </w:r>
    </w:p>
    <w:p w14:paraId="7C5C1FF6" w14:textId="6E710F2D" w:rsidR="00186FEE" w:rsidRPr="00C70808" w:rsidRDefault="00186FEE" w:rsidP="00186FEE">
      <w:pPr>
        <w:pStyle w:val="TermNum"/>
        <w:rPr>
          <w:lang w:val="en-US"/>
        </w:rPr>
      </w:pPr>
      <w:r w:rsidRPr="004F4B8A">
        <w:rPr>
          <w:lang w:val="en-US"/>
        </w:rPr>
        <w:t>2.</w:t>
      </w:r>
      <w:r>
        <w:rPr>
          <w:lang w:val="en-US"/>
        </w:rPr>
        <w:t>3 carbon bill of a refurbishment</w:t>
      </w:r>
    </w:p>
    <w:p w14:paraId="4957C8CF" w14:textId="6D1D9744" w:rsidR="00186FEE" w:rsidRDefault="00186FEE" w:rsidP="00186FEE">
      <w:pPr>
        <w:pStyle w:val="Definition"/>
        <w:rPr>
          <w:bCs/>
          <w:lang w:val="en-US"/>
        </w:rPr>
      </w:pPr>
      <w:r>
        <w:rPr>
          <w:bCs/>
          <w:lang w:val="en-US"/>
        </w:rPr>
        <w:t xml:space="preserve">economic value, including any </w:t>
      </w:r>
      <w:r w:rsidR="00A930E6" w:rsidRPr="00A930E6">
        <w:rPr>
          <w:bCs/>
          <w:lang w:val="en-US"/>
        </w:rPr>
        <w:t>externalities</w:t>
      </w:r>
      <w:r>
        <w:rPr>
          <w:bCs/>
          <w:lang w:val="en-US"/>
        </w:rPr>
        <w:t xml:space="preserve">, of the greenhouse gas </w:t>
      </w:r>
      <w:r w:rsidRPr="00164529">
        <w:rPr>
          <w:bCs/>
          <w:lang w:val="en-US"/>
        </w:rPr>
        <w:t xml:space="preserve">emissions associated with the </w:t>
      </w:r>
      <w:r>
        <w:rPr>
          <w:bCs/>
          <w:lang w:val="en-US"/>
        </w:rPr>
        <w:t>refurbishment</w:t>
      </w:r>
      <w:r w:rsidR="003E1172">
        <w:rPr>
          <w:bCs/>
          <w:lang w:val="en-US"/>
        </w:rPr>
        <w:t xml:space="preserve"> (2.6)</w:t>
      </w:r>
      <w:r>
        <w:rPr>
          <w:bCs/>
          <w:lang w:val="en-US"/>
        </w:rPr>
        <w:t xml:space="preserve"> of </w:t>
      </w:r>
      <w:r w:rsidR="00205BBF">
        <w:rPr>
          <w:bCs/>
          <w:lang w:val="en-US"/>
        </w:rPr>
        <w:t xml:space="preserve">a </w:t>
      </w:r>
      <w:r w:rsidRPr="00164529">
        <w:rPr>
          <w:bCs/>
          <w:lang w:val="en-US"/>
        </w:rPr>
        <w:t xml:space="preserve">building </w:t>
      </w:r>
      <w:r w:rsidR="003E1172">
        <w:rPr>
          <w:bCs/>
          <w:lang w:val="en-US"/>
        </w:rPr>
        <w:t>(2.1)</w:t>
      </w:r>
      <w:r w:rsidR="00205BBF">
        <w:rPr>
          <w:bCs/>
          <w:lang w:val="en-US"/>
        </w:rPr>
        <w:t xml:space="preserve">, including </w:t>
      </w:r>
      <w:r w:rsidR="00BB5778">
        <w:rPr>
          <w:bCs/>
          <w:lang w:val="en-US"/>
        </w:rPr>
        <w:t xml:space="preserve">the emission after the refurbishment and </w:t>
      </w:r>
      <w:r w:rsidR="00A930E6" w:rsidRPr="00A930E6">
        <w:rPr>
          <w:bCs/>
          <w:lang w:val="en-US"/>
        </w:rPr>
        <w:t xml:space="preserve">subtracting </w:t>
      </w:r>
      <w:r w:rsidR="004147EE">
        <w:rPr>
          <w:bCs/>
          <w:lang w:val="en-US"/>
        </w:rPr>
        <w:t>the</w:t>
      </w:r>
      <w:r w:rsidR="00662E57">
        <w:rPr>
          <w:bCs/>
          <w:lang w:val="en-US"/>
        </w:rPr>
        <w:t xml:space="preserve"> emission of the non-refurbished building</w:t>
      </w:r>
    </w:p>
    <w:p w14:paraId="3C3F077B" w14:textId="5A49E7A3" w:rsidR="00593B5C" w:rsidRPr="00593B5C" w:rsidRDefault="004C1323" w:rsidP="00593B5C">
      <w:pPr>
        <w:pStyle w:val="TermNum"/>
        <w:rPr>
          <w:lang w:val="en-US"/>
        </w:rPr>
      </w:pPr>
      <w:r w:rsidRPr="004F4B8A">
        <w:rPr>
          <w:lang w:val="en-US"/>
        </w:rPr>
        <w:t>2.</w:t>
      </w:r>
      <w:r w:rsidR="003E1172">
        <w:rPr>
          <w:lang w:val="en-US"/>
        </w:rPr>
        <w:t>4</w:t>
      </w:r>
      <w:r w:rsidR="00593B5C">
        <w:rPr>
          <w:lang w:val="en-US"/>
        </w:rPr>
        <w:t xml:space="preserve"> </w:t>
      </w:r>
      <w:r w:rsidR="00593B5C" w:rsidRPr="00593B5C">
        <w:rPr>
          <w:lang w:val="en-US"/>
        </w:rPr>
        <w:t>construction product</w:t>
      </w:r>
    </w:p>
    <w:p w14:paraId="26D41A09" w14:textId="52B22A69" w:rsidR="005954C8" w:rsidRDefault="00593B5C" w:rsidP="00593B5C">
      <w:pPr>
        <w:pStyle w:val="Definition"/>
        <w:rPr>
          <w:bCs/>
          <w:lang w:val="en-US"/>
        </w:rPr>
      </w:pPr>
      <w:r w:rsidRPr="00593B5C">
        <w:rPr>
          <w:bCs/>
          <w:lang w:val="en-US"/>
        </w:rPr>
        <w:t xml:space="preserve">item manufactured or processed for incorporation in </w:t>
      </w:r>
      <w:r w:rsidR="00D030B4">
        <w:rPr>
          <w:bCs/>
          <w:lang w:val="en-US"/>
        </w:rPr>
        <w:t xml:space="preserve">a </w:t>
      </w:r>
      <w:r w:rsidR="00D61A9A">
        <w:rPr>
          <w:bCs/>
          <w:lang w:val="en-US"/>
        </w:rPr>
        <w:t>building</w:t>
      </w:r>
      <w:r w:rsidR="00427020">
        <w:rPr>
          <w:bCs/>
          <w:lang w:val="en-US"/>
        </w:rPr>
        <w:t xml:space="preserve"> (2.1)</w:t>
      </w:r>
    </w:p>
    <w:p w14:paraId="5E0A60AF" w14:textId="345E7DD6" w:rsidR="00593B5C" w:rsidRDefault="00593B5C" w:rsidP="00593B5C">
      <w:pPr>
        <w:rPr>
          <w:lang w:val="en-US"/>
        </w:rPr>
      </w:pPr>
      <w:r>
        <w:rPr>
          <w:lang w:val="en-US"/>
        </w:rPr>
        <w:t>[SOURCE</w:t>
      </w:r>
      <w:r w:rsidR="00BC6494">
        <w:rPr>
          <w:lang w:val="en-US"/>
        </w:rPr>
        <w:t>:</w:t>
      </w:r>
      <w:r>
        <w:rPr>
          <w:lang w:val="en-US"/>
        </w:rPr>
        <w:t xml:space="preserve"> </w:t>
      </w:r>
      <w:r w:rsidR="00BC6494" w:rsidRPr="00BC6494">
        <w:rPr>
          <w:lang w:val="en-US"/>
        </w:rPr>
        <w:t>ISO 6707-1:2020</w:t>
      </w:r>
      <w:r w:rsidR="009F2D5B">
        <w:rPr>
          <w:lang w:val="en-US"/>
        </w:rPr>
        <w:t>, modified. “</w:t>
      </w:r>
      <w:r w:rsidR="009F2D5B">
        <w:rPr>
          <w:bCs/>
          <w:lang w:val="en-US"/>
        </w:rPr>
        <w:t>C</w:t>
      </w:r>
      <w:r w:rsidR="009F2D5B" w:rsidRPr="006907E0">
        <w:rPr>
          <w:bCs/>
          <w:lang w:val="en-US"/>
        </w:rPr>
        <w:t>onstruction works</w:t>
      </w:r>
      <w:r w:rsidR="009F2D5B">
        <w:rPr>
          <w:lang w:val="en-US"/>
        </w:rPr>
        <w:t>” has been changed to “</w:t>
      </w:r>
      <w:r w:rsidR="00D030B4">
        <w:rPr>
          <w:lang w:val="en-US"/>
        </w:rPr>
        <w:t xml:space="preserve">a </w:t>
      </w:r>
      <w:r w:rsidR="009F2D5B">
        <w:rPr>
          <w:lang w:val="en-US"/>
        </w:rPr>
        <w:t>building”</w:t>
      </w:r>
      <w:r>
        <w:rPr>
          <w:lang w:val="en-US"/>
        </w:rPr>
        <w:t>]</w:t>
      </w:r>
    </w:p>
    <w:p w14:paraId="49305BAC" w14:textId="503BAC26" w:rsidR="006907E0" w:rsidRPr="006907E0" w:rsidRDefault="004C1323" w:rsidP="006907E0">
      <w:pPr>
        <w:pStyle w:val="TermNum"/>
        <w:rPr>
          <w:lang w:val="en-US"/>
        </w:rPr>
      </w:pPr>
      <w:r w:rsidRPr="004F4B8A">
        <w:rPr>
          <w:lang w:val="en-US"/>
        </w:rPr>
        <w:lastRenderedPageBreak/>
        <w:t>2.</w:t>
      </w:r>
      <w:r w:rsidR="003E1172">
        <w:rPr>
          <w:lang w:val="en-US"/>
        </w:rPr>
        <w:t>5</w:t>
      </w:r>
      <w:r w:rsidR="006907E0">
        <w:rPr>
          <w:lang w:val="en-US"/>
        </w:rPr>
        <w:t xml:space="preserve"> </w:t>
      </w:r>
      <w:r w:rsidR="006907E0" w:rsidRPr="006907E0">
        <w:rPr>
          <w:lang w:val="en-US"/>
        </w:rPr>
        <w:t>operational energy use</w:t>
      </w:r>
    </w:p>
    <w:p w14:paraId="7F6CEF8E" w14:textId="015AFBEB" w:rsidR="005954C8" w:rsidRDefault="006907E0" w:rsidP="006907E0">
      <w:pPr>
        <w:pStyle w:val="Definition"/>
        <w:rPr>
          <w:bCs/>
          <w:lang w:val="en-US"/>
        </w:rPr>
      </w:pPr>
      <w:r w:rsidRPr="006907E0">
        <w:rPr>
          <w:bCs/>
          <w:lang w:val="en-US"/>
        </w:rPr>
        <w:t xml:space="preserve">energy use during use and operation of the </w:t>
      </w:r>
      <w:r w:rsidR="00D030B4">
        <w:rPr>
          <w:bCs/>
          <w:lang w:val="en-US"/>
        </w:rPr>
        <w:t>building</w:t>
      </w:r>
      <w:r w:rsidR="00427020">
        <w:rPr>
          <w:bCs/>
          <w:lang w:val="en-US"/>
        </w:rPr>
        <w:t xml:space="preserve"> (2.1)</w:t>
      </w:r>
    </w:p>
    <w:p w14:paraId="20495DBD" w14:textId="5956CB39" w:rsidR="006907E0" w:rsidRDefault="006907E0" w:rsidP="006907E0">
      <w:pPr>
        <w:rPr>
          <w:lang w:val="en-US"/>
        </w:rPr>
      </w:pPr>
      <w:r>
        <w:rPr>
          <w:lang w:val="en-US"/>
        </w:rPr>
        <w:t>[SOURCE: EN 15653:2021</w:t>
      </w:r>
      <w:r w:rsidR="00D030B4">
        <w:rPr>
          <w:lang w:val="en-US"/>
        </w:rPr>
        <w:t>, modified. “</w:t>
      </w:r>
      <w:r w:rsidR="00D030B4">
        <w:rPr>
          <w:bCs/>
          <w:lang w:val="en-US"/>
        </w:rPr>
        <w:t>The c</w:t>
      </w:r>
      <w:r w:rsidR="00D030B4" w:rsidRPr="006907E0">
        <w:rPr>
          <w:bCs/>
          <w:lang w:val="en-US"/>
        </w:rPr>
        <w:t>onstruction works</w:t>
      </w:r>
      <w:r w:rsidR="00D030B4">
        <w:rPr>
          <w:lang w:val="en-US"/>
        </w:rPr>
        <w:t>” has been changed to “building”</w:t>
      </w:r>
      <w:r>
        <w:rPr>
          <w:lang w:val="en-US"/>
        </w:rPr>
        <w:t>]</w:t>
      </w:r>
    </w:p>
    <w:p w14:paraId="5162CBB7" w14:textId="13D5858C" w:rsidR="0016403F" w:rsidRPr="006907E0" w:rsidRDefault="0016403F" w:rsidP="0016403F">
      <w:pPr>
        <w:pStyle w:val="TermNum"/>
        <w:rPr>
          <w:lang w:val="en-US"/>
        </w:rPr>
      </w:pPr>
      <w:r w:rsidRPr="004F4B8A">
        <w:rPr>
          <w:lang w:val="en-US"/>
        </w:rPr>
        <w:t>2.</w:t>
      </w:r>
      <w:r w:rsidR="003E1172">
        <w:rPr>
          <w:lang w:val="en-US"/>
        </w:rPr>
        <w:t>6</w:t>
      </w:r>
      <w:r>
        <w:rPr>
          <w:lang w:val="en-US"/>
        </w:rPr>
        <w:t xml:space="preserve"> refurbishment</w:t>
      </w:r>
    </w:p>
    <w:p w14:paraId="4346D08B" w14:textId="19C4835C" w:rsidR="00F32952" w:rsidRPr="00F32952" w:rsidRDefault="00F32952" w:rsidP="00F32952">
      <w:pPr>
        <w:rPr>
          <w:bCs/>
          <w:lang w:val="en-US"/>
        </w:rPr>
      </w:pPr>
      <w:r w:rsidRPr="00F32952">
        <w:rPr>
          <w:bCs/>
          <w:lang w:val="en-US"/>
        </w:rPr>
        <w:t xml:space="preserve">planned large scale (substantial) modification and improvements to existing </w:t>
      </w:r>
      <w:r w:rsidR="00D030B4">
        <w:rPr>
          <w:bCs/>
          <w:lang w:val="en-US"/>
        </w:rPr>
        <w:t>buildings</w:t>
      </w:r>
      <w:r w:rsidR="00427020">
        <w:rPr>
          <w:bCs/>
          <w:lang w:val="en-US"/>
        </w:rPr>
        <w:t xml:space="preserve"> (2.1)</w:t>
      </w:r>
    </w:p>
    <w:p w14:paraId="265A90F6" w14:textId="4C9A2934" w:rsidR="00A810F7" w:rsidRPr="00F32952" w:rsidRDefault="00F32952" w:rsidP="00F32952">
      <w:pPr>
        <w:rPr>
          <w:bCs/>
          <w:sz w:val="20"/>
          <w:szCs w:val="18"/>
          <w:lang w:val="en-US"/>
        </w:rPr>
      </w:pPr>
      <w:r w:rsidRPr="00F32952">
        <w:rPr>
          <w:bCs/>
          <w:sz w:val="20"/>
          <w:szCs w:val="18"/>
          <w:lang w:val="en-US"/>
        </w:rPr>
        <w:t>Note 1 to entry: Refurbishment can be undertaken to facilitate continuation of the current function, including technical modernization and a change of space plan, or a change of function to new use.</w:t>
      </w:r>
    </w:p>
    <w:p w14:paraId="7043E0C9" w14:textId="123E8F3F" w:rsidR="00F32952" w:rsidRDefault="00F32952" w:rsidP="00F32952">
      <w:pPr>
        <w:rPr>
          <w:lang w:val="en-US"/>
        </w:rPr>
      </w:pPr>
      <w:r>
        <w:rPr>
          <w:lang w:val="en-US"/>
        </w:rPr>
        <w:t>[SOURCE: EN 15653:2021</w:t>
      </w:r>
      <w:r w:rsidR="00D030B4">
        <w:rPr>
          <w:lang w:val="en-US"/>
        </w:rPr>
        <w:t>, modified. “</w:t>
      </w:r>
      <w:r w:rsidR="00D030B4">
        <w:rPr>
          <w:bCs/>
          <w:lang w:val="en-US"/>
        </w:rPr>
        <w:t>C</w:t>
      </w:r>
      <w:r w:rsidR="00D030B4" w:rsidRPr="006907E0">
        <w:rPr>
          <w:bCs/>
          <w:lang w:val="en-US"/>
        </w:rPr>
        <w:t>onstruction works</w:t>
      </w:r>
      <w:r w:rsidR="00D030B4">
        <w:rPr>
          <w:lang w:val="en-US"/>
        </w:rPr>
        <w:t>” has been changed to “buildings”</w:t>
      </w:r>
      <w:r>
        <w:rPr>
          <w:lang w:val="en-US"/>
        </w:rPr>
        <w:t>]</w:t>
      </w:r>
    </w:p>
    <w:p w14:paraId="6AFA36AF" w14:textId="77777777" w:rsidR="00A810F7" w:rsidRPr="00A810F7" w:rsidRDefault="00A810F7" w:rsidP="00A810F7">
      <w:pPr>
        <w:rPr>
          <w:lang w:val="en-US"/>
        </w:rPr>
      </w:pPr>
    </w:p>
    <w:p w14:paraId="3ADFF0DD" w14:textId="218A92A9" w:rsidR="005954C8" w:rsidRPr="004F4B8A" w:rsidRDefault="00216182" w:rsidP="0038640A">
      <w:pPr>
        <w:pStyle w:val="Ttulo1"/>
        <w:rPr>
          <w:lang w:val="en-US"/>
        </w:rPr>
      </w:pPr>
      <w:bookmarkStart w:id="75" w:name="_Toc188008437"/>
      <w:r w:rsidRPr="004F4B8A">
        <w:rPr>
          <w:lang w:val="en-US"/>
        </w:rPr>
        <w:t>Framework</w:t>
      </w:r>
      <w:r w:rsidR="008B63AF">
        <w:rPr>
          <w:lang w:val="en-US"/>
        </w:rPr>
        <w:t xml:space="preserve"> for the WLC assessment</w:t>
      </w:r>
      <w:bookmarkEnd w:id="75"/>
    </w:p>
    <w:p w14:paraId="3C281A30" w14:textId="5BDDB0BC" w:rsidR="005954C8" w:rsidRPr="004F4B8A" w:rsidRDefault="0062473B" w:rsidP="0038640A">
      <w:pPr>
        <w:pStyle w:val="Ttulo2"/>
        <w:rPr>
          <w:lang w:val="en-US"/>
        </w:rPr>
      </w:pPr>
      <w:bookmarkStart w:id="76" w:name="_Toc188008438"/>
      <w:r w:rsidRPr="004F4B8A">
        <w:rPr>
          <w:lang w:val="en-US"/>
        </w:rPr>
        <w:t>General</w:t>
      </w:r>
      <w:bookmarkEnd w:id="76"/>
    </w:p>
    <w:p w14:paraId="1EA67E56" w14:textId="77777777" w:rsidR="009D314E" w:rsidRPr="004F4B8A" w:rsidRDefault="009D314E" w:rsidP="005954C8">
      <w:pPr>
        <w:rPr>
          <w:lang w:val="en-US"/>
        </w:rPr>
      </w:pPr>
      <w:r w:rsidRPr="004F4B8A">
        <w:rPr>
          <w:lang w:val="en-US"/>
        </w:rPr>
        <w:t xml:space="preserve">The methodology is designed to consider the interests of various stakeholders involved in a construction project at every stage of its lifecycle. This includes project design teams, clients and investors (both public and private), public policymakers, and national, regional, and local procurement authorities. The framework is designed to be flexible enough to accommodate users with different levels of experience and technical expertise. </w:t>
      </w:r>
    </w:p>
    <w:p w14:paraId="4B6D3267" w14:textId="13097E01" w:rsidR="00FB776A" w:rsidRPr="00FB776A" w:rsidRDefault="00FB776A" w:rsidP="00FB776A">
      <w:pPr>
        <w:rPr>
          <w:lang w:val="en-US"/>
        </w:rPr>
      </w:pPr>
      <w:r w:rsidRPr="00FB776A">
        <w:rPr>
          <w:lang w:val="en-US"/>
        </w:rPr>
        <w:t xml:space="preserve">The Level(s) framework is based on six macro-objectives and </w:t>
      </w:r>
      <w:r w:rsidR="00C96EFD">
        <w:rPr>
          <w:lang w:val="en-US"/>
        </w:rPr>
        <w:t>sixteen</w:t>
      </w:r>
      <w:r w:rsidRPr="00FB776A">
        <w:rPr>
          <w:lang w:val="en-US"/>
        </w:rPr>
        <w:t xml:space="preserve"> core indicators. From WLC assessment perspective, </w:t>
      </w:r>
      <w:r w:rsidR="00C96EFD">
        <w:rPr>
          <w:lang w:val="en-US"/>
        </w:rPr>
        <w:t xml:space="preserve">the </w:t>
      </w:r>
      <w:r w:rsidR="00B52C13">
        <w:rPr>
          <w:lang w:val="en-US"/>
        </w:rPr>
        <w:t>m</w:t>
      </w:r>
      <w:r w:rsidRPr="00FB776A">
        <w:rPr>
          <w:lang w:val="en-US"/>
        </w:rPr>
        <w:t xml:space="preserve">acro-objective 1 "Greenhouse gas and air pollutant emissions along a building’s life cycle" and its indicator 1.2 "Life cycle Global Warming Potential" play a central role. This indicator measures the GHG emissions associated with the building at different stages of its lifecycle and the building's contribution to the emissions responsible for global warming and climate change. </w:t>
      </w:r>
      <w:r w:rsidR="00752BE4" w:rsidRPr="00752BE4">
        <w:rPr>
          <w:lang w:val="en-US"/>
        </w:rPr>
        <w:t xml:space="preserve">The indicator combines the carbon emissions specific to building materials with direct and indirect carbon emissions from the building's operational phase. By employing a cradle-to-grave approach, we can balance the embodied carbon of existing buildings against the carbon emitted during their use. This allows </w:t>
      </w:r>
      <w:r w:rsidR="00752BE4">
        <w:rPr>
          <w:lang w:val="en-US"/>
        </w:rPr>
        <w:t>the designer</w:t>
      </w:r>
      <w:r w:rsidR="00752BE4" w:rsidRPr="00752BE4">
        <w:rPr>
          <w:lang w:val="en-US"/>
        </w:rPr>
        <w:t xml:space="preserve"> to identify design solutions that support the future reuse of building materials and components</w:t>
      </w:r>
      <w:r w:rsidRPr="00FB776A">
        <w:rPr>
          <w:lang w:val="en-US"/>
        </w:rPr>
        <w:t>.</w:t>
      </w:r>
    </w:p>
    <w:p w14:paraId="081E88F0" w14:textId="2060E5DD" w:rsidR="00FB776A" w:rsidRDefault="00FB776A" w:rsidP="00FB776A">
      <w:pPr>
        <w:rPr>
          <w:lang w:val="en-US"/>
        </w:rPr>
      </w:pPr>
      <w:r w:rsidRPr="00FB776A">
        <w:rPr>
          <w:lang w:val="en-US"/>
        </w:rPr>
        <w:t xml:space="preserve">The indicator </w:t>
      </w:r>
      <w:r w:rsidR="007955F2">
        <w:rPr>
          <w:lang w:val="en-US"/>
        </w:rPr>
        <w:t>should be</w:t>
      </w:r>
      <w:r w:rsidRPr="00FB776A">
        <w:rPr>
          <w:lang w:val="en-US"/>
        </w:rPr>
        <w:t xml:space="preserve"> </w:t>
      </w:r>
      <w:r w:rsidR="00752BE4">
        <w:rPr>
          <w:lang w:val="en-US"/>
        </w:rPr>
        <w:t>calculated</w:t>
      </w:r>
      <w:r w:rsidRPr="00FB776A">
        <w:rPr>
          <w:lang w:val="en-US"/>
        </w:rPr>
        <w:t xml:space="preserve"> </w:t>
      </w:r>
      <w:r w:rsidR="00A52841">
        <w:rPr>
          <w:lang w:val="en-US"/>
        </w:rPr>
        <w:t xml:space="preserve">as </w:t>
      </w:r>
      <w:r w:rsidRPr="00FB776A">
        <w:rPr>
          <w:lang w:val="en-US"/>
        </w:rPr>
        <w:t>Global Warming Potential (GWP)</w:t>
      </w:r>
      <w:r w:rsidR="00752BE4">
        <w:rPr>
          <w:lang w:val="en-US"/>
        </w:rPr>
        <w:t xml:space="preserve"> defined in EN 15978</w:t>
      </w:r>
      <w:r w:rsidRPr="00FB776A">
        <w:rPr>
          <w:lang w:val="en-US"/>
        </w:rPr>
        <w:t>. It is measured in kilograms of CO</w:t>
      </w:r>
      <w:r w:rsidRPr="00752BE4">
        <w:rPr>
          <w:vertAlign w:val="subscript"/>
          <w:lang w:val="en-US"/>
        </w:rPr>
        <w:t>2</w:t>
      </w:r>
      <w:r w:rsidRPr="00FB776A">
        <w:rPr>
          <w:lang w:val="en-US"/>
        </w:rPr>
        <w:t xml:space="preserve"> equivalents per square meter of useful internal floor area over a reference period of 50 years (kg CO</w:t>
      </w:r>
      <w:r w:rsidRPr="00752BE4">
        <w:rPr>
          <w:vertAlign w:val="subscript"/>
          <w:lang w:val="en-US"/>
        </w:rPr>
        <w:t>2</w:t>
      </w:r>
      <w:r w:rsidRPr="00FB776A">
        <w:rPr>
          <w:lang w:val="en-US"/>
        </w:rPr>
        <w:t xml:space="preserve"> eq/m</w:t>
      </w:r>
      <w:r w:rsidRPr="00752BE4">
        <w:rPr>
          <w:vertAlign w:val="superscript"/>
          <w:lang w:val="en-US"/>
        </w:rPr>
        <w:t>2</w:t>
      </w:r>
      <w:r w:rsidRPr="00FB776A">
        <w:rPr>
          <w:lang w:val="en-US"/>
        </w:rPr>
        <w:t xml:space="preserve">/yr). </w:t>
      </w:r>
      <w:r w:rsidR="001A2DE2">
        <w:rPr>
          <w:lang w:val="en-US"/>
        </w:rPr>
        <w:t>This</w:t>
      </w:r>
      <w:r w:rsidRPr="00FB776A">
        <w:rPr>
          <w:lang w:val="en-US"/>
        </w:rPr>
        <w:t xml:space="preserve"> impact categor</w:t>
      </w:r>
      <w:r w:rsidR="001A2DE2">
        <w:rPr>
          <w:lang w:val="en-US"/>
        </w:rPr>
        <w:t>y was structured in</w:t>
      </w:r>
      <w:r w:rsidR="00A52841">
        <w:rPr>
          <w:lang w:val="en-US"/>
        </w:rPr>
        <w:t xml:space="preserve"> other impact categories in EN 15804+A2, in particular GWP-</w:t>
      </w:r>
      <w:r w:rsidRPr="00FB776A">
        <w:rPr>
          <w:lang w:val="en-US"/>
        </w:rPr>
        <w:t>total</w:t>
      </w:r>
      <w:r w:rsidR="00A52841">
        <w:rPr>
          <w:lang w:val="en-US"/>
        </w:rPr>
        <w:t>,</w:t>
      </w:r>
      <w:r w:rsidRPr="00FB776A">
        <w:rPr>
          <w:lang w:val="en-US"/>
        </w:rPr>
        <w:t xml:space="preserve"> </w:t>
      </w:r>
      <w:r w:rsidR="00A52841">
        <w:rPr>
          <w:lang w:val="en-US"/>
        </w:rPr>
        <w:t>GWP-</w:t>
      </w:r>
      <w:r w:rsidRPr="00FB776A">
        <w:rPr>
          <w:lang w:val="en-US"/>
        </w:rPr>
        <w:t xml:space="preserve">fossil, </w:t>
      </w:r>
      <w:r w:rsidR="00A52841">
        <w:rPr>
          <w:lang w:val="en-US"/>
        </w:rPr>
        <w:t>GWP-</w:t>
      </w:r>
      <w:r w:rsidRPr="00FB776A">
        <w:rPr>
          <w:lang w:val="en-US"/>
        </w:rPr>
        <w:t xml:space="preserve">biogenic, </w:t>
      </w:r>
      <w:r w:rsidR="00A52841">
        <w:rPr>
          <w:lang w:val="en-US"/>
        </w:rPr>
        <w:t>GWP-luluc (</w:t>
      </w:r>
      <w:r w:rsidRPr="00FB776A">
        <w:rPr>
          <w:lang w:val="en-US"/>
        </w:rPr>
        <w:t>land use and land use change</w:t>
      </w:r>
      <w:r w:rsidR="00A52841">
        <w:rPr>
          <w:lang w:val="en-US"/>
        </w:rPr>
        <w:t>).</w:t>
      </w:r>
    </w:p>
    <w:p w14:paraId="7A38056B" w14:textId="308F4C7D" w:rsidR="00733B03" w:rsidRPr="004F4B8A" w:rsidRDefault="00733B03" w:rsidP="00733B03">
      <w:pPr>
        <w:pStyle w:val="Ttulo2"/>
        <w:rPr>
          <w:lang w:val="en-US"/>
        </w:rPr>
      </w:pPr>
      <w:bookmarkStart w:id="77" w:name="_Toc188008439"/>
      <w:r>
        <w:rPr>
          <w:lang w:val="en-US"/>
        </w:rPr>
        <w:t>Steps in the calculation</w:t>
      </w:r>
      <w:bookmarkEnd w:id="77"/>
    </w:p>
    <w:p w14:paraId="2CF85BA3" w14:textId="277242CC" w:rsidR="00346CA0" w:rsidRPr="004F4B8A" w:rsidRDefault="004771B5" w:rsidP="00346CA0">
      <w:pPr>
        <w:pStyle w:val="Ttulo3"/>
        <w:rPr>
          <w:lang w:val="en-US"/>
        </w:rPr>
      </w:pPr>
      <w:bookmarkStart w:id="78" w:name="_Toc188008440"/>
      <w:r w:rsidRPr="004771B5">
        <w:rPr>
          <w:lang w:val="en-US"/>
        </w:rPr>
        <w:t>Goal, scope and scenario definition</w:t>
      </w:r>
      <w:bookmarkEnd w:id="78"/>
      <w:r w:rsidRPr="004771B5">
        <w:rPr>
          <w:lang w:val="en-US"/>
        </w:rPr>
        <w:t xml:space="preserve"> </w:t>
      </w:r>
    </w:p>
    <w:p w14:paraId="30F81E96" w14:textId="7FD5D028" w:rsidR="00733B03" w:rsidRDefault="009A7A29" w:rsidP="00346CA0">
      <w:r w:rsidRPr="009A7A29">
        <w:rPr>
          <w:lang w:val="en-US"/>
        </w:rPr>
        <w:t>The following parameters should be identified depending on the type of building (residential or non-residential): location, climate zone, project type, year of construction, service life or holding period, building form, property schedule, floor area measurement, market segment, servicing, conditions of use, projected occupancy density, projected pattern of occupation, and assumed void rate.</w:t>
      </w:r>
    </w:p>
    <w:p w14:paraId="35B4AC29" w14:textId="7A46FF66" w:rsidR="009A7A29" w:rsidRPr="004F4B8A" w:rsidRDefault="00855C5C" w:rsidP="009A7A29">
      <w:pPr>
        <w:pStyle w:val="Ttulo3"/>
        <w:rPr>
          <w:lang w:val="en-US"/>
        </w:rPr>
      </w:pPr>
      <w:bookmarkStart w:id="79" w:name="_Toc188008441"/>
      <w:r w:rsidRPr="00855C5C">
        <w:rPr>
          <w:lang w:val="en-US"/>
        </w:rPr>
        <w:lastRenderedPageBreak/>
        <w:t>Life cycle stage modelling</w:t>
      </w:r>
      <w:bookmarkEnd w:id="79"/>
      <w:r w:rsidR="009A7A29" w:rsidRPr="004771B5">
        <w:rPr>
          <w:lang w:val="en-US"/>
        </w:rPr>
        <w:t xml:space="preserve"> </w:t>
      </w:r>
    </w:p>
    <w:p w14:paraId="7A90DBEF" w14:textId="3A5B2FE6" w:rsidR="00346CA0" w:rsidRDefault="00611F40" w:rsidP="00733B03">
      <w:r w:rsidRPr="00611F40">
        <w:t xml:space="preserve">The modelling of life cycle stages is based on modules as defined in EN 15978: the product stage (A1-A5), the use stage (B1-B6), the end-of-life stage (C1-C4), benefits and loads beyond the system boundary (D). </w:t>
      </w:r>
      <w:r>
        <w:t>Ideally</w:t>
      </w:r>
      <w:r w:rsidRPr="00611F40">
        <w:t>, the scope should reflect the candle-to-grave life span</w:t>
      </w:r>
      <w:r>
        <w:t>.</w:t>
      </w:r>
    </w:p>
    <w:p w14:paraId="094BBDEC" w14:textId="3B009E2D" w:rsidR="00A43033" w:rsidRPr="004F4B8A" w:rsidRDefault="00447852" w:rsidP="00A43033">
      <w:pPr>
        <w:pStyle w:val="Ttulo3"/>
        <w:rPr>
          <w:lang w:val="en-US"/>
        </w:rPr>
      </w:pPr>
      <w:bookmarkStart w:id="80" w:name="_Toc188008442"/>
      <w:r w:rsidRPr="00447852">
        <w:rPr>
          <w:lang w:val="en-US"/>
        </w:rPr>
        <w:t xml:space="preserve">Mass and energy </w:t>
      </w:r>
      <w:r w:rsidR="00716BC3" w:rsidRPr="00447852">
        <w:rPr>
          <w:lang w:val="en-US"/>
        </w:rPr>
        <w:t>balance</w:t>
      </w:r>
      <w:bookmarkEnd w:id="80"/>
      <w:r w:rsidR="00A43033" w:rsidRPr="004771B5">
        <w:rPr>
          <w:lang w:val="en-US"/>
        </w:rPr>
        <w:t xml:space="preserve"> </w:t>
      </w:r>
    </w:p>
    <w:p w14:paraId="1904A457" w14:textId="47CF4391" w:rsidR="003C610E" w:rsidRDefault="00621022" w:rsidP="00E37768">
      <w:r>
        <w:t>All material and energy flows (inputs and outputs) should be consider</w:t>
      </w:r>
      <w:r w:rsidR="00A41111">
        <w:t>ed</w:t>
      </w:r>
      <w:r w:rsidR="00E82FDA">
        <w:t>, where possible</w:t>
      </w:r>
      <w:r w:rsidR="00A41111">
        <w:t>. For certain flows, cut-off criteria according to EN 15978 or EN 15804 may be applied.</w:t>
      </w:r>
      <w:r w:rsidR="002174CC">
        <w:t xml:space="preserve"> </w:t>
      </w:r>
    </w:p>
    <w:p w14:paraId="4F60F71E" w14:textId="6CA5DE2F" w:rsidR="00611F40" w:rsidRDefault="00000D01" w:rsidP="00E37768">
      <w:r>
        <w:t>A</w:t>
      </w:r>
      <w:r w:rsidR="00E37768">
        <w:t xml:space="preserve">ll materials used, such as concrete, steel, wood, glass, or insulation, should be quantified. </w:t>
      </w:r>
      <w:r w:rsidR="002C7D87">
        <w:t>Also,</w:t>
      </w:r>
      <w:r w:rsidR="00E37768">
        <w:t xml:space="preserve"> ancillary materials such as paints, adhesives or other auxiliary substances.</w:t>
      </w:r>
      <w:r w:rsidR="00E60BB5">
        <w:t xml:space="preserve"> </w:t>
      </w:r>
      <w:r w:rsidR="006B40DC" w:rsidRPr="006B40DC">
        <w:t>It is also essential to include details of the recycled content and other relevant circularity indicators in the report.</w:t>
      </w:r>
      <w:r>
        <w:t xml:space="preserve"> Material outputs include waste generated and </w:t>
      </w:r>
      <w:r w:rsidRPr="002174CC">
        <w:t>losses (e.g</w:t>
      </w:r>
      <w:r>
        <w:t>.</w:t>
      </w:r>
      <w:r w:rsidRPr="002174CC">
        <w:t xml:space="preserve"> damaged </w:t>
      </w:r>
      <w:r>
        <w:t>products</w:t>
      </w:r>
      <w:r w:rsidRPr="002174CC">
        <w:t>)</w:t>
      </w:r>
      <w:r>
        <w:t xml:space="preserve"> </w:t>
      </w:r>
      <w:r w:rsidRPr="002174CC">
        <w:t xml:space="preserve">during </w:t>
      </w:r>
      <w:r>
        <w:t>the lifecycle</w:t>
      </w:r>
      <w:r w:rsidRPr="002174CC">
        <w:t>.</w:t>
      </w:r>
    </w:p>
    <w:p w14:paraId="4EE42B26" w14:textId="64EA4938" w:rsidR="00346CA0" w:rsidRDefault="00FF4FBB" w:rsidP="00733B03">
      <w:r>
        <w:t xml:space="preserve">Energy inputs should be reported including the energy consumed during the building's lifecycle.  </w:t>
      </w:r>
      <w:r w:rsidR="0099589D">
        <w:t xml:space="preserve">During the design phase, the </w:t>
      </w:r>
      <w:r w:rsidR="0099589D" w:rsidRPr="0099589D">
        <w:t>energy use</w:t>
      </w:r>
      <w:r w:rsidR="0099589D">
        <w:t xml:space="preserve"> may be modelled based on available </w:t>
      </w:r>
      <w:r w:rsidR="0099589D" w:rsidRPr="0099589D">
        <w:t xml:space="preserve">for heating, cooling, ventilation, and lighting based on </w:t>
      </w:r>
      <w:r w:rsidR="0099589D">
        <w:t>the building design.</w:t>
      </w:r>
      <w:r w:rsidR="001C04A1">
        <w:t xml:space="preserve"> During the operational phase, data may be obtained </w:t>
      </w:r>
      <w:r w:rsidR="003570F9">
        <w:t xml:space="preserve">from </w:t>
      </w:r>
      <w:r w:rsidR="002104A1" w:rsidRPr="002104A1">
        <w:t>electricity</w:t>
      </w:r>
      <w:r w:rsidR="002104A1">
        <w:t xml:space="preserve"> and gas</w:t>
      </w:r>
      <w:r w:rsidR="002104A1" w:rsidRPr="002104A1">
        <w:t xml:space="preserve"> bills</w:t>
      </w:r>
      <w:r w:rsidR="002104A1">
        <w:t xml:space="preserve">, and also from </w:t>
      </w:r>
      <w:r w:rsidR="001C04A1">
        <w:t>with sensors and meters.</w:t>
      </w:r>
      <w:r w:rsidR="0043689A">
        <w:t xml:space="preserve"> On-site generation should be reporting separating energy used in the building and </w:t>
      </w:r>
      <w:r w:rsidR="00AC30D9">
        <w:t xml:space="preserve">the </w:t>
      </w:r>
      <w:r w:rsidR="0043689A">
        <w:t>energy</w:t>
      </w:r>
      <w:r w:rsidR="00AC30D9" w:rsidRPr="00AC30D9">
        <w:t xml:space="preserve"> </w:t>
      </w:r>
      <w:r w:rsidR="00AC30D9">
        <w:t>exported</w:t>
      </w:r>
      <w:r w:rsidR="0043689A">
        <w:t>.</w:t>
      </w:r>
      <w:r w:rsidR="00951E49">
        <w:t xml:space="preserve"> It includes </w:t>
      </w:r>
      <w:r w:rsidR="00271B1E">
        <w:t>p</w:t>
      </w:r>
      <w:r w:rsidR="00271B1E" w:rsidRPr="00951E49">
        <w:t xml:space="preserve">hotovoltaic </w:t>
      </w:r>
      <w:r w:rsidR="00271B1E">
        <w:t>p</w:t>
      </w:r>
      <w:r w:rsidR="00271B1E" w:rsidRPr="00951E49">
        <w:t>anels</w:t>
      </w:r>
      <w:r w:rsidR="00271B1E">
        <w:t xml:space="preserve">, </w:t>
      </w:r>
      <w:r w:rsidR="00271B1E" w:rsidRPr="00951E49">
        <w:t>solar thermal collectors</w:t>
      </w:r>
      <w:r w:rsidR="004113FF">
        <w:t>, biomass stoves</w:t>
      </w:r>
      <w:r w:rsidR="00271B1E">
        <w:t xml:space="preserve"> or </w:t>
      </w:r>
      <w:r w:rsidR="00271B1E" w:rsidRPr="00271B1E">
        <w:t>geothermal heat pumps</w:t>
      </w:r>
      <w:r w:rsidR="00271B1E">
        <w:t>.</w:t>
      </w:r>
    </w:p>
    <w:p w14:paraId="681DFF4D" w14:textId="30B20072" w:rsidR="00671426" w:rsidRPr="004F4B8A" w:rsidRDefault="0088486E" w:rsidP="00671426">
      <w:pPr>
        <w:pStyle w:val="Ttulo3"/>
        <w:rPr>
          <w:lang w:val="en-US"/>
        </w:rPr>
      </w:pPr>
      <w:bookmarkStart w:id="81" w:name="_Toc188008443"/>
      <w:r w:rsidRPr="0088486E">
        <w:rPr>
          <w:lang w:val="en-US"/>
        </w:rPr>
        <w:t>L</w:t>
      </w:r>
      <w:r w:rsidR="00563D51">
        <w:rPr>
          <w:lang w:val="en-US"/>
        </w:rPr>
        <w:t xml:space="preserve">CI </w:t>
      </w:r>
      <w:r w:rsidRPr="0088486E">
        <w:rPr>
          <w:lang w:val="en-US"/>
        </w:rPr>
        <w:t>data</w:t>
      </w:r>
      <w:r w:rsidR="00671426" w:rsidRPr="004771B5">
        <w:rPr>
          <w:lang w:val="en-US"/>
        </w:rPr>
        <w:t xml:space="preserve"> </w:t>
      </w:r>
      <w:r w:rsidR="0005585F">
        <w:rPr>
          <w:lang w:val="en-US"/>
        </w:rPr>
        <w:t>for indirect GHG emissions</w:t>
      </w:r>
      <w:bookmarkEnd w:id="81"/>
    </w:p>
    <w:p w14:paraId="79867F61" w14:textId="096E7691" w:rsidR="00671426" w:rsidRDefault="00563D51" w:rsidP="00733B03">
      <w:pPr>
        <w:rPr>
          <w:lang w:val="en-US"/>
        </w:rPr>
      </w:pPr>
      <w:r w:rsidRPr="00563D51">
        <w:rPr>
          <w:lang w:val="en-US"/>
        </w:rPr>
        <w:t xml:space="preserve">Life Cycle Inventory quantifies all material and energy flows associated with a product, process, or system. </w:t>
      </w:r>
      <w:r>
        <w:rPr>
          <w:lang w:val="en-US"/>
        </w:rPr>
        <w:t>It</w:t>
      </w:r>
      <w:r w:rsidRPr="00563D51">
        <w:rPr>
          <w:lang w:val="en-US"/>
        </w:rPr>
        <w:t xml:space="preserve"> can be used to identify and quantify indirect CO₂ emissions</w:t>
      </w:r>
      <w:r>
        <w:rPr>
          <w:lang w:val="en-US"/>
        </w:rPr>
        <w:t xml:space="preserve"> (</w:t>
      </w:r>
      <w:r w:rsidRPr="00563D51">
        <w:rPr>
          <w:lang w:val="en-US"/>
        </w:rPr>
        <w:t>embodied carbon</w:t>
      </w:r>
      <w:r>
        <w:rPr>
          <w:lang w:val="en-US"/>
        </w:rPr>
        <w:t>) of a building</w:t>
      </w:r>
      <w:r w:rsidR="00DD5F67">
        <w:rPr>
          <w:lang w:val="en-US"/>
        </w:rPr>
        <w:t xml:space="preserve">. </w:t>
      </w:r>
      <w:r w:rsidR="00DD5F67" w:rsidRPr="00DD5F67">
        <w:rPr>
          <w:lang w:val="en-US"/>
        </w:rPr>
        <w:t>These emissions result from activities that occur outside the operational phase of the building, including material production, transportation, and construction. They are crucial for comprehensively assessing the environmental impact of a building</w:t>
      </w:r>
      <w:r w:rsidR="00DD5F67">
        <w:rPr>
          <w:lang w:val="en-US"/>
        </w:rPr>
        <w:t>.</w:t>
      </w:r>
    </w:p>
    <w:p w14:paraId="0EB001B5" w14:textId="2C2106D7" w:rsidR="00671426" w:rsidRDefault="007F0929" w:rsidP="00733B03">
      <w:r>
        <w:rPr>
          <w:lang w:val="en-US"/>
        </w:rPr>
        <w:t>A critical</w:t>
      </w:r>
      <w:r w:rsidR="005B7DCB">
        <w:rPr>
          <w:lang w:val="en-US"/>
        </w:rPr>
        <w:t xml:space="preserve"> element for this step is the definition of emission factors. The method</w:t>
      </w:r>
      <w:r w:rsidR="00AD5F61">
        <w:rPr>
          <w:lang w:val="en-US"/>
        </w:rPr>
        <w:t>ologies defined in EN 15978 and EN 15804 should be used, reporting the characterization factors used.</w:t>
      </w:r>
    </w:p>
    <w:p w14:paraId="487876A9" w14:textId="1C860810" w:rsidR="00671426" w:rsidRPr="004F4B8A" w:rsidRDefault="00937BF3" w:rsidP="00671426">
      <w:pPr>
        <w:pStyle w:val="Ttulo3"/>
        <w:rPr>
          <w:lang w:val="en-US"/>
        </w:rPr>
      </w:pPr>
      <w:bookmarkStart w:id="82" w:name="_Toc188008444"/>
      <w:r w:rsidRPr="00937BF3">
        <w:rPr>
          <w:lang w:val="en-US"/>
        </w:rPr>
        <w:t>Interpretation</w:t>
      </w:r>
      <w:bookmarkEnd w:id="82"/>
      <w:r w:rsidR="00671426" w:rsidRPr="004771B5">
        <w:rPr>
          <w:lang w:val="en-US"/>
        </w:rPr>
        <w:t xml:space="preserve"> </w:t>
      </w:r>
    </w:p>
    <w:p w14:paraId="333575CD" w14:textId="0F584036" w:rsidR="00671426" w:rsidRDefault="00BD7EA8" w:rsidP="00733B03">
      <w:r w:rsidRPr="00BD7EA8">
        <w:t>This step analy</w:t>
      </w:r>
      <w:r>
        <w:t>s</w:t>
      </w:r>
      <w:r w:rsidRPr="00BD7EA8">
        <w:t>es the results of the previous steps and ensures that the study's findings are meaningful, consistent with its objectives, and useful for decision-making</w:t>
      </w:r>
      <w:r w:rsidR="004D4EC9">
        <w:t>. The assessor should check whether assumptions, methodologies and data used align with the defined goal and scope</w:t>
      </w:r>
      <w:r w:rsidR="000C6B54">
        <w:t xml:space="preserve">, ensuring that the </w:t>
      </w:r>
      <w:r w:rsidR="004D4EC9">
        <w:t xml:space="preserve"> results are robust and credible</w:t>
      </w:r>
      <w:r w:rsidR="0069682B">
        <w:t>. The report should include conclusions and, where p</w:t>
      </w:r>
      <w:r w:rsidR="005C7F9F">
        <w:t>ossible, provide recommendations to reduce the carbon footprint of the building.</w:t>
      </w:r>
    </w:p>
    <w:p w14:paraId="13DB88CD" w14:textId="388A5C66" w:rsidR="00C1789C" w:rsidRPr="004F4B8A" w:rsidRDefault="00C1789C" w:rsidP="00C1789C">
      <w:pPr>
        <w:pStyle w:val="Ttulo2"/>
        <w:rPr>
          <w:lang w:val="en-US"/>
        </w:rPr>
      </w:pPr>
      <w:bookmarkStart w:id="83" w:name="_Toc188008445"/>
      <w:r>
        <w:rPr>
          <w:lang w:val="en-US"/>
        </w:rPr>
        <w:t>Calculation</w:t>
      </w:r>
      <w:r w:rsidR="005F75AA">
        <w:rPr>
          <w:lang w:val="en-US"/>
        </w:rPr>
        <w:t xml:space="preserve"> of the WLC-GWP</w:t>
      </w:r>
      <w:bookmarkEnd w:id="83"/>
    </w:p>
    <w:p w14:paraId="6EB88FC9" w14:textId="19F3D310" w:rsidR="00C1789C" w:rsidRDefault="00DE7C61" w:rsidP="00733B03">
      <w:pPr>
        <w:rPr>
          <w:lang w:val="en-US"/>
        </w:rPr>
      </w:pPr>
      <w:r w:rsidRPr="00DE7C61">
        <w:rPr>
          <w:lang w:val="en-US"/>
        </w:rPr>
        <w:t>The GWP for the whole life cycle (</w:t>
      </w:r>
      <w:r>
        <w:rPr>
          <w:lang w:val="en-US"/>
        </w:rPr>
        <w:t>WLC-GWP</w:t>
      </w:r>
      <w:r w:rsidRPr="00DE7C61">
        <w:rPr>
          <w:lang w:val="en-US"/>
        </w:rPr>
        <w:t xml:space="preserve">) </w:t>
      </w:r>
      <w:r>
        <w:rPr>
          <w:lang w:val="en-US"/>
        </w:rPr>
        <w:t>can</w:t>
      </w:r>
      <w:r w:rsidRPr="00DE7C61">
        <w:rPr>
          <w:lang w:val="en-US"/>
        </w:rPr>
        <w:t xml:space="preserve"> be calculated using the following equation</w:t>
      </w:r>
      <w:r w:rsidR="00D40548">
        <w:rPr>
          <w:lang w:val="en-US"/>
        </w:rPr>
        <w:t>, aggregating some of the modules defined in EN 15978.</w:t>
      </w:r>
      <w:r w:rsidR="005C645E">
        <w:rPr>
          <w:lang w:val="en-US"/>
        </w:rPr>
        <w:t xml:space="preserve"> Table 1 describes the indicators.</w:t>
      </w:r>
    </w:p>
    <w:p w14:paraId="245D9774" w14:textId="204CEEE8" w:rsidR="00D40548" w:rsidRPr="00A4734D" w:rsidRDefault="00D40548" w:rsidP="00A4734D">
      <w:pPr>
        <w:autoSpaceDE w:val="0"/>
        <w:autoSpaceDN w:val="0"/>
        <w:adjustRightInd w:val="0"/>
        <w:spacing w:after="0" w:line="240" w:lineRule="auto"/>
        <w:jc w:val="right"/>
        <w:rPr>
          <w:rFonts w:cs="Arial"/>
          <w:color w:val="000000"/>
          <w:lang w:val="en-US"/>
        </w:rPr>
      </w:pPr>
      <w:r>
        <w:rPr>
          <w:lang w:val="en-US"/>
        </w:rPr>
        <w:t>WLC-GWP</w:t>
      </w:r>
      <w:r w:rsidRPr="009C5557">
        <w:rPr>
          <w:rFonts w:cs="Arial"/>
          <w:i/>
          <w:iCs/>
          <w:color w:val="000000"/>
          <w:lang w:val="en-US"/>
        </w:rPr>
        <w:t xml:space="preserve"> = GWP</w:t>
      </w:r>
      <w:r w:rsidRPr="009C5557">
        <w:rPr>
          <w:rFonts w:cs="Arial"/>
          <w:i/>
          <w:iCs/>
          <w:color w:val="000000"/>
          <w:vertAlign w:val="subscript"/>
          <w:lang w:val="en-US"/>
        </w:rPr>
        <w:t xml:space="preserve">A1-A3 </w:t>
      </w:r>
      <w:r w:rsidRPr="009C5557">
        <w:rPr>
          <w:rFonts w:cs="Arial"/>
          <w:i/>
          <w:iCs/>
          <w:color w:val="000000"/>
          <w:lang w:val="en-US"/>
        </w:rPr>
        <w:t>+ GWP</w:t>
      </w:r>
      <w:r w:rsidRPr="009C5557">
        <w:rPr>
          <w:rFonts w:cs="Arial"/>
          <w:i/>
          <w:iCs/>
          <w:color w:val="000000"/>
          <w:vertAlign w:val="subscript"/>
          <w:lang w:val="en-US"/>
        </w:rPr>
        <w:t xml:space="preserve">A4 </w:t>
      </w:r>
      <w:r w:rsidRPr="009C5557">
        <w:rPr>
          <w:rFonts w:cs="Arial"/>
          <w:i/>
          <w:iCs/>
          <w:color w:val="000000"/>
          <w:lang w:val="en-US"/>
        </w:rPr>
        <w:t>+ GWP</w:t>
      </w:r>
      <w:r w:rsidRPr="009C5557">
        <w:rPr>
          <w:rFonts w:cs="Arial"/>
          <w:i/>
          <w:iCs/>
          <w:color w:val="000000"/>
          <w:vertAlign w:val="subscript"/>
          <w:lang w:val="en-US"/>
        </w:rPr>
        <w:t>A5</w:t>
      </w:r>
      <w:r w:rsidRPr="009C5557">
        <w:rPr>
          <w:rFonts w:cs="Arial"/>
          <w:i/>
          <w:iCs/>
          <w:color w:val="000000"/>
          <w:lang w:val="en-US"/>
        </w:rPr>
        <w:t xml:space="preserve"> + GWP</w:t>
      </w:r>
      <w:r w:rsidRPr="009C5557">
        <w:rPr>
          <w:rFonts w:cs="Arial"/>
          <w:i/>
          <w:iCs/>
          <w:color w:val="000000"/>
          <w:vertAlign w:val="subscript"/>
          <w:lang w:val="en-US"/>
        </w:rPr>
        <w:t>B1-B5</w:t>
      </w:r>
      <w:r w:rsidRPr="009C5557">
        <w:rPr>
          <w:rFonts w:cs="Arial"/>
          <w:i/>
          <w:iCs/>
          <w:color w:val="000000"/>
          <w:lang w:val="en-US"/>
        </w:rPr>
        <w:t>+ GWP</w:t>
      </w:r>
      <w:r w:rsidRPr="009C5557">
        <w:rPr>
          <w:rFonts w:cs="Arial"/>
          <w:i/>
          <w:iCs/>
          <w:color w:val="000000"/>
          <w:vertAlign w:val="subscript"/>
          <w:lang w:val="en-US"/>
        </w:rPr>
        <w:t xml:space="preserve">B6 </w:t>
      </w:r>
      <w:r w:rsidRPr="009C5557">
        <w:rPr>
          <w:rFonts w:cs="Arial"/>
          <w:i/>
          <w:iCs/>
          <w:color w:val="000000"/>
          <w:lang w:val="en-US"/>
        </w:rPr>
        <w:t>+ GWP</w:t>
      </w:r>
      <w:r w:rsidRPr="009C5557">
        <w:rPr>
          <w:rFonts w:cs="Arial"/>
          <w:i/>
          <w:iCs/>
          <w:color w:val="000000"/>
          <w:vertAlign w:val="subscript"/>
          <w:lang w:val="en-US"/>
        </w:rPr>
        <w:t xml:space="preserve">C1-C4 </w:t>
      </w:r>
      <w:r w:rsidRPr="009C5557">
        <w:rPr>
          <w:rFonts w:cs="Arial"/>
          <w:i/>
          <w:iCs/>
          <w:color w:val="000000"/>
          <w:lang w:val="en-US"/>
        </w:rPr>
        <w:t>+ GWP</w:t>
      </w:r>
      <w:r w:rsidRPr="009C5557">
        <w:rPr>
          <w:rFonts w:cs="Arial"/>
          <w:i/>
          <w:iCs/>
          <w:color w:val="000000"/>
          <w:vertAlign w:val="subscript"/>
          <w:lang w:val="en-US"/>
        </w:rPr>
        <w:t>D</w:t>
      </w:r>
      <w:r w:rsidR="00A4734D">
        <w:rPr>
          <w:rFonts w:cs="Arial"/>
          <w:color w:val="000000"/>
          <w:lang w:val="en-US"/>
        </w:rPr>
        <w:tab/>
      </w:r>
      <w:r w:rsidR="00A4734D">
        <w:rPr>
          <w:rFonts w:cs="Arial"/>
          <w:color w:val="000000"/>
          <w:lang w:val="en-US"/>
        </w:rPr>
        <w:tab/>
      </w:r>
      <w:r w:rsidR="00A4734D">
        <w:rPr>
          <w:rFonts w:cs="Arial"/>
          <w:color w:val="000000"/>
          <w:lang w:val="en-US"/>
        </w:rPr>
        <w:tab/>
      </w:r>
      <w:r w:rsidR="00A4734D">
        <w:rPr>
          <w:rFonts w:cs="Arial"/>
          <w:color w:val="000000"/>
          <w:lang w:val="en-US"/>
        </w:rPr>
        <w:tab/>
        <w:t>(1)</w:t>
      </w:r>
    </w:p>
    <w:p w14:paraId="2C703F21" w14:textId="77777777" w:rsidR="00DE7C61" w:rsidRDefault="00DE7C61" w:rsidP="00733B03">
      <w:pPr>
        <w:rPr>
          <w:lang w:val="en-US"/>
        </w:rPr>
      </w:pPr>
    </w:p>
    <w:p w14:paraId="7ADB6B67" w14:textId="2F7E76BC" w:rsidR="00501A07" w:rsidRDefault="00501A07" w:rsidP="00733B03">
      <w:pPr>
        <w:rPr>
          <w:lang w:val="en-US"/>
        </w:rPr>
      </w:pPr>
      <w:r>
        <w:rPr>
          <w:lang w:val="en-US"/>
        </w:rPr>
        <w:t xml:space="preserve">The </w:t>
      </w:r>
      <w:r w:rsidRPr="00E13B91">
        <w:t>characterization factor</w:t>
      </w:r>
      <w:r>
        <w:t>s</w:t>
      </w:r>
      <w:r w:rsidRPr="00E13B91">
        <w:t xml:space="preserve"> </w:t>
      </w:r>
      <w:r w:rsidR="00B44B0E">
        <w:t>(</w:t>
      </w:r>
      <w:r w:rsidRPr="00E84E75">
        <w:t xml:space="preserve">numerical value </w:t>
      </w:r>
      <w:r>
        <w:t>representing the</w:t>
      </w:r>
      <w:r w:rsidRPr="00E84E75">
        <w:t xml:space="preserve"> specific contribution of</w:t>
      </w:r>
      <w:r>
        <w:t xml:space="preserve"> the material</w:t>
      </w:r>
      <w:r w:rsidRPr="00E84E75">
        <w:t xml:space="preserve"> to</w:t>
      </w:r>
      <w:r>
        <w:t xml:space="preserve"> the</w:t>
      </w:r>
      <w:r w:rsidRPr="00E84E75">
        <w:t xml:space="preserve"> global warming compared CO</w:t>
      </w:r>
      <w:r w:rsidRPr="00B44B0E">
        <w:rPr>
          <w:vertAlign w:val="subscript"/>
        </w:rPr>
        <w:t>2</w:t>
      </w:r>
      <w:r w:rsidR="00B44B0E">
        <w:t>)</w:t>
      </w:r>
      <w:r>
        <w:t xml:space="preserve"> </w:t>
      </w:r>
      <w:r w:rsidR="00B44B0E">
        <w:t>should be based on EN 15978 and EN 15804</w:t>
      </w:r>
      <w:r w:rsidR="00715398">
        <w:t xml:space="preserve">.  If needed, </w:t>
      </w:r>
      <w:r w:rsidRPr="00E13B91">
        <w:t>databases</w:t>
      </w:r>
      <w:r>
        <w:t xml:space="preserve"> or international reports</w:t>
      </w:r>
      <w:r w:rsidR="00715398">
        <w:t xml:space="preserve"> such as the IPCC can be used.</w:t>
      </w:r>
    </w:p>
    <w:p w14:paraId="550B737C" w14:textId="0BFCA951" w:rsidR="00DE7C61" w:rsidRDefault="005C645E" w:rsidP="005C645E">
      <w:pPr>
        <w:pStyle w:val="Tabletitle"/>
        <w:keepNext w:val="0"/>
        <w:pageBreakBefore/>
        <w:widowControl w:val="0"/>
        <w:rPr>
          <w:lang w:val="en-US"/>
        </w:rPr>
      </w:pPr>
      <w:r w:rsidRPr="004F4B8A">
        <w:rPr>
          <w:lang w:val="en-US"/>
        </w:rPr>
        <w:lastRenderedPageBreak/>
        <w:t xml:space="preserve">Table </w:t>
      </w:r>
      <w:r w:rsidRPr="004F4B8A">
        <w:rPr>
          <w:lang w:val="en-US"/>
        </w:rPr>
        <w:fldChar w:fldCharType="begin"/>
      </w:r>
      <w:r w:rsidRPr="004F4B8A">
        <w:rPr>
          <w:lang w:val="en-US"/>
        </w:rPr>
        <w:instrText xml:space="preserve"> SEQ Table \* ARABIC </w:instrText>
      </w:r>
      <w:r w:rsidRPr="004F4B8A">
        <w:rPr>
          <w:lang w:val="en-US"/>
        </w:rPr>
        <w:fldChar w:fldCharType="separate"/>
      </w:r>
      <w:r w:rsidR="00631B65">
        <w:rPr>
          <w:noProof/>
          <w:lang w:val="en-US"/>
        </w:rPr>
        <w:t>1</w:t>
      </w:r>
      <w:r w:rsidRPr="004F4B8A">
        <w:rPr>
          <w:noProof/>
          <w:lang w:val="en-US"/>
        </w:rPr>
        <w:fldChar w:fldCharType="end"/>
      </w:r>
      <w:r w:rsidRPr="004F4B8A">
        <w:rPr>
          <w:lang w:val="en-US"/>
        </w:rPr>
        <w:t xml:space="preserve"> </w:t>
      </w:r>
      <w:r w:rsidRPr="004F4B8A">
        <w:rPr>
          <w:i/>
          <w:iCs/>
          <w:lang w:val="en-US" w:eastAsia="es-ES"/>
        </w:rPr>
        <w:t xml:space="preserve">— </w:t>
      </w:r>
      <w:r w:rsidR="003C1D89" w:rsidRPr="003C1D89">
        <w:rPr>
          <w:lang w:val="en-US"/>
        </w:rPr>
        <w:t>Description of indicators for the whole life cycle GWP calculation</w:t>
      </w:r>
    </w:p>
    <w:tbl>
      <w:tblPr>
        <w:tblStyle w:val="Tablaconcuadrcula"/>
        <w:tblW w:w="990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21"/>
        <w:gridCol w:w="2266"/>
        <w:gridCol w:w="6521"/>
      </w:tblGrid>
      <w:tr w:rsidR="0062520A" w:rsidRPr="004F4B8A" w14:paraId="562D3B7E" w14:textId="2655E23A" w:rsidTr="0062520A">
        <w:trPr>
          <w:cantSplit/>
          <w:jc w:val="center"/>
        </w:trPr>
        <w:tc>
          <w:tcPr>
            <w:tcW w:w="1121" w:type="dxa"/>
            <w:vAlign w:val="center"/>
          </w:tcPr>
          <w:p w14:paraId="4D921BE8" w14:textId="7E81FD31" w:rsidR="0062520A" w:rsidRPr="003D7C12" w:rsidRDefault="0062520A" w:rsidP="003D7C12">
            <w:pPr>
              <w:pStyle w:val="Tabletext10"/>
              <w:jc w:val="center"/>
              <w:rPr>
                <w:b/>
                <w:bCs/>
                <w:lang w:val="en-US"/>
              </w:rPr>
            </w:pPr>
            <w:r w:rsidRPr="003D7C12">
              <w:rPr>
                <w:b/>
                <w:bCs/>
              </w:rPr>
              <w:t>Indicator</w:t>
            </w:r>
          </w:p>
        </w:tc>
        <w:tc>
          <w:tcPr>
            <w:tcW w:w="2266" w:type="dxa"/>
            <w:vAlign w:val="center"/>
          </w:tcPr>
          <w:p w14:paraId="79456613" w14:textId="1D7A2905" w:rsidR="0062520A" w:rsidRPr="003D7C12" w:rsidRDefault="006A54B1" w:rsidP="003D7C12">
            <w:pPr>
              <w:pStyle w:val="Tabletext10"/>
              <w:jc w:val="center"/>
              <w:rPr>
                <w:b/>
                <w:bCs/>
                <w:lang w:val="en-US"/>
              </w:rPr>
            </w:pPr>
            <w:r>
              <w:rPr>
                <w:b/>
                <w:bCs/>
                <w:lang w:val="en-US"/>
              </w:rPr>
              <w:t>Title</w:t>
            </w:r>
          </w:p>
        </w:tc>
        <w:tc>
          <w:tcPr>
            <w:tcW w:w="6521" w:type="dxa"/>
            <w:vAlign w:val="center"/>
          </w:tcPr>
          <w:p w14:paraId="220E10AA" w14:textId="008BE5F4" w:rsidR="0062520A" w:rsidRPr="003D7C12" w:rsidRDefault="004C6052" w:rsidP="003D7C12">
            <w:pPr>
              <w:pStyle w:val="Tabletext10"/>
              <w:jc w:val="center"/>
              <w:rPr>
                <w:b/>
                <w:bCs/>
                <w:lang w:val="en-US"/>
              </w:rPr>
            </w:pPr>
            <w:r>
              <w:rPr>
                <w:b/>
                <w:bCs/>
              </w:rPr>
              <w:t>Comments</w:t>
            </w:r>
          </w:p>
        </w:tc>
      </w:tr>
      <w:tr w:rsidR="0062520A" w:rsidRPr="004F4B8A" w14:paraId="230CA1F5" w14:textId="75AAE092" w:rsidTr="0062520A">
        <w:trPr>
          <w:cantSplit/>
          <w:jc w:val="center"/>
        </w:trPr>
        <w:tc>
          <w:tcPr>
            <w:tcW w:w="1121" w:type="dxa"/>
            <w:vAlign w:val="center"/>
          </w:tcPr>
          <w:p w14:paraId="20502239" w14:textId="0C22DD74" w:rsidR="0062520A" w:rsidRPr="004F4B8A" w:rsidRDefault="0062520A" w:rsidP="00562D12">
            <w:pPr>
              <w:pStyle w:val="Tabletext10"/>
              <w:jc w:val="left"/>
              <w:rPr>
                <w:lang w:val="en-US"/>
              </w:rPr>
            </w:pPr>
            <w:r w:rsidRPr="00E13B91">
              <w:t>GWP</w:t>
            </w:r>
            <w:r w:rsidRPr="00562D12">
              <w:rPr>
                <w:vertAlign w:val="subscript"/>
              </w:rPr>
              <w:t>A1-A3</w:t>
            </w:r>
          </w:p>
        </w:tc>
        <w:tc>
          <w:tcPr>
            <w:tcW w:w="2266" w:type="dxa"/>
            <w:vAlign w:val="center"/>
          </w:tcPr>
          <w:p w14:paraId="3D3DA931" w14:textId="21DB8F40" w:rsidR="0062520A" w:rsidRPr="004F4B8A" w:rsidRDefault="0062520A" w:rsidP="00715407">
            <w:pPr>
              <w:pStyle w:val="Tabletext10"/>
              <w:jc w:val="left"/>
              <w:rPr>
                <w:lang w:val="en-US"/>
              </w:rPr>
            </w:pPr>
            <w:r>
              <w:t>Product stage</w:t>
            </w:r>
          </w:p>
        </w:tc>
        <w:tc>
          <w:tcPr>
            <w:tcW w:w="6521" w:type="dxa"/>
            <w:vAlign w:val="center"/>
          </w:tcPr>
          <w:p w14:paraId="4805D49C" w14:textId="1B74BA4D" w:rsidR="007E413D" w:rsidRDefault="007E413D" w:rsidP="007E413D">
            <w:pPr>
              <w:pStyle w:val="Tabletext10"/>
              <w:jc w:val="left"/>
            </w:pPr>
            <w:r>
              <w:t>This stage covers the extraction of raw materials, their transportation</w:t>
            </w:r>
            <w:r w:rsidR="004743F4">
              <w:t xml:space="preserve"> </w:t>
            </w:r>
            <w:r>
              <w:t>and the manufacturing of construction products.</w:t>
            </w:r>
          </w:p>
          <w:p w14:paraId="5908358E" w14:textId="0DFC2CD3" w:rsidR="0062520A" w:rsidRDefault="007E413D" w:rsidP="00562D12">
            <w:pPr>
              <w:pStyle w:val="Tabletext10"/>
              <w:jc w:val="left"/>
            </w:pPr>
            <w:r>
              <w:t>The m</w:t>
            </w:r>
            <w:r w:rsidR="0062520A" w:rsidRPr="00E13B91">
              <w:t>aterial quantit</w:t>
            </w:r>
            <w:r w:rsidR="0062520A">
              <w:t>ies can be obtained from the</w:t>
            </w:r>
            <w:r w:rsidR="0062520A" w:rsidRPr="00E13B91">
              <w:t xml:space="preserve"> Bill of Quantities (BoQ)</w:t>
            </w:r>
            <w:r w:rsidR="0062520A">
              <w:t xml:space="preserve"> or</w:t>
            </w:r>
            <w:r w:rsidR="0062520A" w:rsidRPr="00E13B91">
              <w:t xml:space="preserve"> Bill of Materials (BoM)</w:t>
            </w:r>
            <w:r w:rsidR="0062520A">
              <w:t>.</w:t>
            </w:r>
          </w:p>
          <w:p w14:paraId="5FD1BF3A" w14:textId="06F57F54" w:rsidR="0062520A" w:rsidRPr="004F4B8A" w:rsidRDefault="0062520A" w:rsidP="00562D12">
            <w:pPr>
              <w:pStyle w:val="Tabletext10"/>
              <w:jc w:val="left"/>
              <w:rPr>
                <w:lang w:val="en-US"/>
              </w:rPr>
            </w:pPr>
            <w:r>
              <w:t>Where possible, digital models (BIM or digital twins) should be used to quantify the materials</w:t>
            </w:r>
          </w:p>
        </w:tc>
      </w:tr>
      <w:tr w:rsidR="0062520A" w:rsidRPr="004F4B8A" w14:paraId="2F16298C" w14:textId="07D3413D" w:rsidTr="0062520A">
        <w:trPr>
          <w:cantSplit/>
          <w:jc w:val="center"/>
        </w:trPr>
        <w:tc>
          <w:tcPr>
            <w:tcW w:w="1121" w:type="dxa"/>
            <w:vAlign w:val="center"/>
          </w:tcPr>
          <w:p w14:paraId="127961FD" w14:textId="6BC86446" w:rsidR="0062520A" w:rsidRPr="004F4B8A" w:rsidRDefault="0062520A" w:rsidP="00F41A7A">
            <w:pPr>
              <w:pStyle w:val="Tabletext10"/>
              <w:jc w:val="left"/>
              <w:rPr>
                <w:lang w:val="en-US"/>
              </w:rPr>
            </w:pPr>
            <w:r w:rsidRPr="006D150C">
              <w:t>GWP</w:t>
            </w:r>
            <w:r w:rsidR="00545E5B" w:rsidRPr="00545E5B">
              <w:rPr>
                <w:vertAlign w:val="subscript"/>
              </w:rPr>
              <w:t>A4-</w:t>
            </w:r>
            <w:r w:rsidRPr="00022875">
              <w:rPr>
                <w:vertAlign w:val="subscript"/>
              </w:rPr>
              <w:t>A5</w:t>
            </w:r>
            <w:r w:rsidRPr="006D150C">
              <w:t xml:space="preserve">  </w:t>
            </w:r>
          </w:p>
        </w:tc>
        <w:tc>
          <w:tcPr>
            <w:tcW w:w="2266" w:type="dxa"/>
            <w:vAlign w:val="center"/>
          </w:tcPr>
          <w:p w14:paraId="55B0E147" w14:textId="7447ACE4" w:rsidR="0062520A" w:rsidRPr="004F4B8A" w:rsidRDefault="00545E5B" w:rsidP="00F41A7A">
            <w:pPr>
              <w:pStyle w:val="Tabletext10"/>
              <w:jc w:val="left"/>
              <w:rPr>
                <w:lang w:val="en-US"/>
              </w:rPr>
            </w:pPr>
            <w:r w:rsidRPr="00A54A55">
              <w:rPr>
                <w:lang w:val="en-US"/>
              </w:rPr>
              <w:t>Transport to the site</w:t>
            </w:r>
            <w:r w:rsidRPr="00501A07">
              <w:rPr>
                <w:lang w:val="en-US"/>
              </w:rPr>
              <w:t xml:space="preserve"> </w:t>
            </w:r>
            <w:r>
              <w:rPr>
                <w:lang w:val="en-US"/>
              </w:rPr>
              <w:t>and i</w:t>
            </w:r>
            <w:r w:rsidR="0062520A" w:rsidRPr="00501A07">
              <w:rPr>
                <w:lang w:val="en-US"/>
              </w:rPr>
              <w:t>nstallation of the product in the building</w:t>
            </w:r>
          </w:p>
        </w:tc>
        <w:tc>
          <w:tcPr>
            <w:tcW w:w="6521" w:type="dxa"/>
            <w:vAlign w:val="center"/>
          </w:tcPr>
          <w:p w14:paraId="2362CA60" w14:textId="698BEFB5" w:rsidR="0062520A" w:rsidRPr="004F4B8A" w:rsidRDefault="00545E5B" w:rsidP="00931FA1">
            <w:pPr>
              <w:pStyle w:val="Tabletext10"/>
              <w:jc w:val="left"/>
              <w:rPr>
                <w:lang w:val="en-US"/>
              </w:rPr>
            </w:pPr>
            <w:r>
              <w:t xml:space="preserve">For transport, the quantities of the material can be expressed as volume or mass, depending on the limiting value for the transport. Bulk density can be used for conversion purposes </w:t>
            </w:r>
          </w:p>
        </w:tc>
      </w:tr>
      <w:tr w:rsidR="0062520A" w:rsidRPr="004F4B8A" w14:paraId="53B938B6" w14:textId="2DA31047" w:rsidTr="0062520A">
        <w:trPr>
          <w:cantSplit/>
          <w:jc w:val="center"/>
        </w:trPr>
        <w:tc>
          <w:tcPr>
            <w:tcW w:w="1121" w:type="dxa"/>
            <w:vAlign w:val="center"/>
          </w:tcPr>
          <w:p w14:paraId="0044AA44" w14:textId="360E1E73" w:rsidR="0062520A" w:rsidRPr="004F4B8A" w:rsidRDefault="0062520A" w:rsidP="00F41A7A">
            <w:pPr>
              <w:pStyle w:val="Tabletext10"/>
              <w:jc w:val="left"/>
              <w:rPr>
                <w:lang w:val="en-US"/>
              </w:rPr>
            </w:pPr>
            <w:r w:rsidRPr="006D150C">
              <w:t>GWP</w:t>
            </w:r>
            <w:r w:rsidRPr="00022875">
              <w:rPr>
                <w:vertAlign w:val="subscript"/>
              </w:rPr>
              <w:t>B1-B</w:t>
            </w:r>
            <w:r w:rsidR="0069743C">
              <w:rPr>
                <w:vertAlign w:val="subscript"/>
              </w:rPr>
              <w:t>4</w:t>
            </w:r>
          </w:p>
        </w:tc>
        <w:tc>
          <w:tcPr>
            <w:tcW w:w="2266" w:type="dxa"/>
            <w:vAlign w:val="center"/>
          </w:tcPr>
          <w:p w14:paraId="504B88EE" w14:textId="77777777" w:rsidR="001958A3" w:rsidRDefault="001958A3" w:rsidP="00F41A7A">
            <w:pPr>
              <w:pStyle w:val="Tabletext10"/>
              <w:jc w:val="left"/>
              <w:rPr>
                <w:lang w:val="en-US"/>
              </w:rPr>
            </w:pPr>
            <w:r>
              <w:rPr>
                <w:lang w:val="en-US"/>
              </w:rPr>
              <w:t>U</w:t>
            </w:r>
            <w:r w:rsidRPr="001958A3">
              <w:rPr>
                <w:lang w:val="en-US"/>
              </w:rPr>
              <w:t>se stage</w:t>
            </w:r>
            <w:r w:rsidR="00750497">
              <w:rPr>
                <w:lang w:val="en-US"/>
              </w:rPr>
              <w:t xml:space="preserve"> related to the building fabric, </w:t>
            </w:r>
            <w:r w:rsidR="006A54B1">
              <w:rPr>
                <w:lang w:val="en-US"/>
              </w:rPr>
              <w:t xml:space="preserve">excluding refurbishment </w:t>
            </w:r>
          </w:p>
          <w:p w14:paraId="6544B457" w14:textId="5A2F9396" w:rsidR="00750497" w:rsidRPr="004F4B8A" w:rsidRDefault="00750497" w:rsidP="00F41A7A">
            <w:pPr>
              <w:pStyle w:val="Tabletext10"/>
              <w:jc w:val="left"/>
              <w:rPr>
                <w:lang w:val="en-US"/>
              </w:rPr>
            </w:pPr>
          </w:p>
        </w:tc>
        <w:tc>
          <w:tcPr>
            <w:tcW w:w="6521" w:type="dxa"/>
            <w:vAlign w:val="center"/>
          </w:tcPr>
          <w:p w14:paraId="517C993A" w14:textId="3877E6F8" w:rsidR="00CC6E01" w:rsidRPr="00CC6E01" w:rsidRDefault="0037041B" w:rsidP="00F41A7A">
            <w:pPr>
              <w:pStyle w:val="Tabletext10"/>
              <w:jc w:val="left"/>
            </w:pPr>
            <w:r>
              <w:t xml:space="preserve">Sensors and </w:t>
            </w:r>
            <w:r w:rsidR="007E658C">
              <w:t>other real data</w:t>
            </w:r>
            <w:r>
              <w:t xml:space="preserve"> can be used to define the operational</w:t>
            </w:r>
            <w:r w:rsidR="007E658C">
              <w:t xml:space="preserve"> performance of the building. </w:t>
            </w:r>
            <w:r w:rsidR="00A67DE0">
              <w:t xml:space="preserve">The criteria defined in </w:t>
            </w:r>
            <w:r w:rsidR="00A67DE0" w:rsidRPr="00A67DE0">
              <w:t>ISO 16745-1</w:t>
            </w:r>
            <w:r w:rsidR="00A67DE0">
              <w:t xml:space="preserve"> should be followed</w:t>
            </w:r>
          </w:p>
        </w:tc>
      </w:tr>
      <w:tr w:rsidR="00FC0563" w:rsidRPr="004F4B8A" w14:paraId="238677B8" w14:textId="77777777" w:rsidTr="0062520A">
        <w:trPr>
          <w:cantSplit/>
          <w:jc w:val="center"/>
        </w:trPr>
        <w:tc>
          <w:tcPr>
            <w:tcW w:w="1121" w:type="dxa"/>
            <w:vAlign w:val="center"/>
          </w:tcPr>
          <w:p w14:paraId="59DD4461" w14:textId="1A57999D" w:rsidR="00FC0563" w:rsidRPr="006D150C" w:rsidRDefault="00FC0563" w:rsidP="00F41A7A">
            <w:pPr>
              <w:pStyle w:val="Tabletext10"/>
              <w:jc w:val="left"/>
            </w:pPr>
            <w:r w:rsidRPr="006D150C">
              <w:t>GWP</w:t>
            </w:r>
            <w:r w:rsidRPr="00022875">
              <w:rPr>
                <w:vertAlign w:val="subscript"/>
              </w:rPr>
              <w:t>B</w:t>
            </w:r>
            <w:r>
              <w:rPr>
                <w:vertAlign w:val="subscript"/>
              </w:rPr>
              <w:t>5</w:t>
            </w:r>
          </w:p>
        </w:tc>
        <w:tc>
          <w:tcPr>
            <w:tcW w:w="2266" w:type="dxa"/>
            <w:vAlign w:val="center"/>
          </w:tcPr>
          <w:p w14:paraId="1895185B" w14:textId="0DF3C5E7" w:rsidR="00FC0563" w:rsidRDefault="00FC0563" w:rsidP="00F41A7A">
            <w:pPr>
              <w:pStyle w:val="Tabletext10"/>
              <w:jc w:val="left"/>
              <w:rPr>
                <w:lang w:val="en-US"/>
              </w:rPr>
            </w:pPr>
            <w:r>
              <w:rPr>
                <w:lang w:val="en-US"/>
              </w:rPr>
              <w:t>Refurbishment</w:t>
            </w:r>
          </w:p>
        </w:tc>
        <w:tc>
          <w:tcPr>
            <w:tcW w:w="6521" w:type="dxa"/>
            <w:vAlign w:val="center"/>
          </w:tcPr>
          <w:p w14:paraId="5DD6626E" w14:textId="77777777" w:rsidR="003C2953" w:rsidRDefault="003C2953" w:rsidP="00010DB9">
            <w:pPr>
              <w:pStyle w:val="Tabletext10"/>
              <w:jc w:val="left"/>
            </w:pPr>
            <w:r>
              <w:t xml:space="preserve">The calculation includes all materials, products and kits, including ancillary materials; used for refurbishment. </w:t>
            </w:r>
            <w:r w:rsidR="00010DB9">
              <w:t>It also includes the transport of the elements required for the refurbishment and the end-of-life processes related to any losses suffered during transport or installation</w:t>
            </w:r>
            <w:r w:rsidR="00136E39">
              <w:t>.</w:t>
            </w:r>
          </w:p>
          <w:p w14:paraId="2AD409BE" w14:textId="0405912F" w:rsidR="00136E39" w:rsidRDefault="00136E39" w:rsidP="00010DB9">
            <w:pPr>
              <w:pStyle w:val="Tabletext10"/>
              <w:jc w:val="left"/>
            </w:pPr>
            <w:r>
              <w:t xml:space="preserve">The criteria given in EN </w:t>
            </w:r>
            <w:r w:rsidR="00956FF2">
              <w:t>17680 should be considered</w:t>
            </w:r>
          </w:p>
        </w:tc>
      </w:tr>
      <w:tr w:rsidR="0062520A" w:rsidRPr="004F4B8A" w14:paraId="2B6606C7" w14:textId="14F7A5A1" w:rsidTr="0062520A">
        <w:trPr>
          <w:cantSplit/>
          <w:jc w:val="center"/>
        </w:trPr>
        <w:tc>
          <w:tcPr>
            <w:tcW w:w="1121" w:type="dxa"/>
            <w:vAlign w:val="center"/>
          </w:tcPr>
          <w:p w14:paraId="03C187FF" w14:textId="7F75D554" w:rsidR="0062520A" w:rsidRPr="004F4B8A" w:rsidRDefault="0062520A" w:rsidP="00F41A7A">
            <w:pPr>
              <w:pStyle w:val="Tabletext10"/>
              <w:jc w:val="left"/>
              <w:rPr>
                <w:lang w:val="en-US"/>
              </w:rPr>
            </w:pPr>
            <w:r w:rsidRPr="006D150C">
              <w:t>GWP</w:t>
            </w:r>
            <w:r w:rsidRPr="00022875">
              <w:rPr>
                <w:vertAlign w:val="subscript"/>
              </w:rPr>
              <w:t>B6</w:t>
            </w:r>
          </w:p>
        </w:tc>
        <w:tc>
          <w:tcPr>
            <w:tcW w:w="2266" w:type="dxa"/>
            <w:vAlign w:val="center"/>
          </w:tcPr>
          <w:p w14:paraId="328AE800" w14:textId="17B71FAD" w:rsidR="002504FD" w:rsidRPr="004F4B8A" w:rsidRDefault="002504FD" w:rsidP="00F41A7A">
            <w:pPr>
              <w:pStyle w:val="Tabletext10"/>
              <w:jc w:val="left"/>
              <w:rPr>
                <w:lang w:val="en-US"/>
              </w:rPr>
            </w:pPr>
            <w:r>
              <w:rPr>
                <w:lang w:val="en-US"/>
              </w:rPr>
              <w:t xml:space="preserve">Operational </w:t>
            </w:r>
            <w:r w:rsidRPr="002504FD">
              <w:rPr>
                <w:lang w:val="en-US"/>
              </w:rPr>
              <w:t xml:space="preserve">use of </w:t>
            </w:r>
            <w:r w:rsidR="0014583B" w:rsidRPr="002504FD">
              <w:rPr>
                <w:lang w:val="en-US"/>
              </w:rPr>
              <w:t>energy</w:t>
            </w:r>
          </w:p>
        </w:tc>
        <w:tc>
          <w:tcPr>
            <w:tcW w:w="6521" w:type="dxa"/>
            <w:vAlign w:val="center"/>
          </w:tcPr>
          <w:p w14:paraId="0AC9423D" w14:textId="77777777" w:rsidR="0062520A" w:rsidRDefault="00AB2721" w:rsidP="00AB2721">
            <w:pPr>
              <w:pStyle w:val="Tabletext10"/>
              <w:jc w:val="left"/>
            </w:pPr>
            <w:r>
              <w:t xml:space="preserve">The </w:t>
            </w:r>
            <w:r w:rsidR="00BA0126">
              <w:t xml:space="preserve">revision of EN 15978 </w:t>
            </w:r>
            <w:r w:rsidR="00F47C34">
              <w:t>will divide the information in three submodules:</w:t>
            </w:r>
          </w:p>
          <w:p w14:paraId="5BF2F07A" w14:textId="7FB833CE" w:rsidR="00F47C34" w:rsidRPr="00F47C34" w:rsidRDefault="00F47C34" w:rsidP="00F47C34">
            <w:pPr>
              <w:pStyle w:val="Tabletext10"/>
              <w:numPr>
                <w:ilvl w:val="0"/>
                <w:numId w:val="58"/>
              </w:numPr>
              <w:jc w:val="left"/>
              <w:rPr>
                <w:lang w:val="en-US"/>
              </w:rPr>
            </w:pPr>
            <w:r w:rsidRPr="00F47C34">
              <w:rPr>
                <w:lang w:val="en-US"/>
              </w:rPr>
              <w:t>energy use of regulated building integrated systems</w:t>
            </w:r>
            <w:r>
              <w:rPr>
                <w:lang w:val="en-US"/>
              </w:rPr>
              <w:t>, mandatory to calculate</w:t>
            </w:r>
          </w:p>
          <w:p w14:paraId="1200542F" w14:textId="665F5117" w:rsidR="00F47C34" w:rsidRPr="00F47C34" w:rsidRDefault="00F47C34" w:rsidP="00F47C34">
            <w:pPr>
              <w:pStyle w:val="Tabletext10"/>
              <w:numPr>
                <w:ilvl w:val="0"/>
                <w:numId w:val="58"/>
              </w:numPr>
              <w:jc w:val="left"/>
              <w:rPr>
                <w:lang w:val="en-US"/>
              </w:rPr>
            </w:pPr>
            <w:r w:rsidRPr="00F47C34">
              <w:rPr>
                <w:lang w:val="en-US"/>
              </w:rPr>
              <w:t xml:space="preserve">energy use of not regulated building integrated systems (services) that are </w:t>
            </w:r>
          </w:p>
          <w:p w14:paraId="583C9835" w14:textId="77EFD92B" w:rsidR="00F47C34" w:rsidRPr="004F4B8A" w:rsidRDefault="00F47C34" w:rsidP="00F47C34">
            <w:pPr>
              <w:pStyle w:val="Tabletext10"/>
              <w:numPr>
                <w:ilvl w:val="0"/>
                <w:numId w:val="58"/>
              </w:numPr>
              <w:jc w:val="left"/>
              <w:rPr>
                <w:lang w:val="en-US"/>
              </w:rPr>
            </w:pPr>
            <w:r w:rsidRPr="00F47C34">
              <w:rPr>
                <w:lang w:val="en-US"/>
              </w:rPr>
              <w:t xml:space="preserve">energy use </w:t>
            </w:r>
            <w:r>
              <w:rPr>
                <w:lang w:val="en-US"/>
              </w:rPr>
              <w:t xml:space="preserve">from </w:t>
            </w:r>
            <w:r w:rsidRPr="00F47C34">
              <w:rPr>
                <w:lang w:val="en-US"/>
              </w:rPr>
              <w:t xml:space="preserve">other user activities (e.g. plug-in appliances) </w:t>
            </w:r>
          </w:p>
          <w:p w14:paraId="358618F1" w14:textId="77777777" w:rsidR="003B213A" w:rsidRDefault="003B213A" w:rsidP="00F47C34">
            <w:pPr>
              <w:pStyle w:val="Tabletext10"/>
              <w:jc w:val="left"/>
              <w:rPr>
                <w:lang w:val="en-US"/>
              </w:rPr>
            </w:pPr>
            <w:r>
              <w:rPr>
                <w:lang w:val="en-US"/>
              </w:rPr>
              <w:t xml:space="preserve">This approach should be followed to properly structure the information. </w:t>
            </w:r>
          </w:p>
          <w:p w14:paraId="4609628A" w14:textId="6401D646" w:rsidR="00BE4B25" w:rsidRDefault="00BE4B25" w:rsidP="00F47C34">
            <w:pPr>
              <w:pStyle w:val="Tabletext10"/>
              <w:jc w:val="left"/>
              <w:rPr>
                <w:lang w:val="en-US"/>
              </w:rPr>
            </w:pPr>
            <w:r>
              <w:rPr>
                <w:lang w:val="en-US"/>
              </w:rPr>
              <w:t>The information should be reported by each energy carrier.</w:t>
            </w:r>
          </w:p>
          <w:p w14:paraId="17A00541" w14:textId="39A60718" w:rsidR="00F47C34" w:rsidRPr="004F4B8A" w:rsidRDefault="003907B2" w:rsidP="00F47C34">
            <w:pPr>
              <w:pStyle w:val="Tabletext10"/>
              <w:jc w:val="left"/>
              <w:rPr>
                <w:lang w:val="en-US"/>
              </w:rPr>
            </w:pPr>
            <w:r>
              <w:rPr>
                <w:lang w:val="en-US"/>
              </w:rPr>
              <w:t>The methodologies defined in CEN/TC 371/WG 5 should also be considered</w:t>
            </w:r>
            <w:r w:rsidR="00DC32A2">
              <w:rPr>
                <w:lang w:val="en-US"/>
              </w:rPr>
              <w:t xml:space="preserve"> and </w:t>
            </w:r>
            <w:r w:rsidR="00DC32A2">
              <w:t xml:space="preserve">the criteria defined in </w:t>
            </w:r>
            <w:r w:rsidR="00DC32A2" w:rsidRPr="00A67DE0">
              <w:t>ISO 16745-1</w:t>
            </w:r>
            <w:r w:rsidR="00DC32A2">
              <w:t xml:space="preserve"> should be followed</w:t>
            </w:r>
          </w:p>
        </w:tc>
      </w:tr>
      <w:tr w:rsidR="00750497" w:rsidRPr="004F4B8A" w14:paraId="3E5D501A" w14:textId="77777777" w:rsidTr="0062520A">
        <w:trPr>
          <w:cantSplit/>
          <w:jc w:val="center"/>
        </w:trPr>
        <w:tc>
          <w:tcPr>
            <w:tcW w:w="1121" w:type="dxa"/>
            <w:vAlign w:val="center"/>
          </w:tcPr>
          <w:p w14:paraId="7C55CBB2" w14:textId="3DEA1CB0" w:rsidR="00750497" w:rsidRPr="006D150C" w:rsidRDefault="00750497" w:rsidP="00750497">
            <w:pPr>
              <w:pStyle w:val="Tabletext10"/>
              <w:jc w:val="left"/>
            </w:pPr>
            <w:r w:rsidRPr="006D150C">
              <w:t>GWP</w:t>
            </w:r>
            <w:r w:rsidRPr="00022875">
              <w:rPr>
                <w:vertAlign w:val="subscript"/>
              </w:rPr>
              <w:t>B</w:t>
            </w:r>
            <w:r>
              <w:rPr>
                <w:vertAlign w:val="subscript"/>
              </w:rPr>
              <w:t>7</w:t>
            </w:r>
          </w:p>
        </w:tc>
        <w:tc>
          <w:tcPr>
            <w:tcW w:w="2266" w:type="dxa"/>
            <w:vAlign w:val="center"/>
          </w:tcPr>
          <w:p w14:paraId="7EF886A8" w14:textId="120931F1" w:rsidR="00750497" w:rsidRDefault="00750497" w:rsidP="00750497">
            <w:pPr>
              <w:pStyle w:val="Tabletext10"/>
              <w:jc w:val="left"/>
            </w:pPr>
            <w:r>
              <w:t>B</w:t>
            </w:r>
            <w:r w:rsidR="0014583B">
              <w:t>7</w:t>
            </w:r>
          </w:p>
          <w:p w14:paraId="02747815" w14:textId="3A481C8E" w:rsidR="00750497" w:rsidRDefault="00750497" w:rsidP="00750497">
            <w:pPr>
              <w:pStyle w:val="Tabletext10"/>
              <w:jc w:val="left"/>
            </w:pPr>
            <w:r>
              <w:rPr>
                <w:lang w:val="en-US"/>
              </w:rPr>
              <w:t xml:space="preserve">Operational </w:t>
            </w:r>
            <w:r w:rsidRPr="002504FD">
              <w:rPr>
                <w:lang w:val="en-US"/>
              </w:rPr>
              <w:t xml:space="preserve">use of </w:t>
            </w:r>
            <w:r w:rsidR="0014583B">
              <w:rPr>
                <w:lang w:val="en-US"/>
              </w:rPr>
              <w:t>water</w:t>
            </w:r>
          </w:p>
        </w:tc>
        <w:tc>
          <w:tcPr>
            <w:tcW w:w="6521" w:type="dxa"/>
            <w:vAlign w:val="center"/>
          </w:tcPr>
          <w:p w14:paraId="492F8064" w14:textId="316AF3F8" w:rsidR="00750497" w:rsidRDefault="00DC32A2" w:rsidP="00750497">
            <w:pPr>
              <w:pStyle w:val="Tabletext10"/>
              <w:jc w:val="left"/>
            </w:pPr>
            <w:r>
              <w:t xml:space="preserve">The criteria defined in </w:t>
            </w:r>
            <w:r w:rsidRPr="00A67DE0">
              <w:t>ISO 16745-1</w:t>
            </w:r>
            <w:r>
              <w:t xml:space="preserve"> should be followed</w:t>
            </w:r>
          </w:p>
        </w:tc>
      </w:tr>
      <w:tr w:rsidR="00750497" w:rsidRPr="004F4B8A" w14:paraId="55F85CAC" w14:textId="77777777" w:rsidTr="0062520A">
        <w:trPr>
          <w:cantSplit/>
          <w:jc w:val="center"/>
        </w:trPr>
        <w:tc>
          <w:tcPr>
            <w:tcW w:w="1121" w:type="dxa"/>
            <w:vAlign w:val="center"/>
          </w:tcPr>
          <w:p w14:paraId="10646B2A" w14:textId="3BF325CC" w:rsidR="00750497" w:rsidRPr="004F4B8A" w:rsidRDefault="00750497" w:rsidP="00750497">
            <w:pPr>
              <w:pStyle w:val="Tabletext10"/>
              <w:jc w:val="left"/>
              <w:rPr>
                <w:lang w:val="en-US"/>
              </w:rPr>
            </w:pPr>
            <w:r w:rsidRPr="006D150C">
              <w:t>GWP</w:t>
            </w:r>
            <w:r w:rsidRPr="00022875">
              <w:rPr>
                <w:vertAlign w:val="subscript"/>
              </w:rPr>
              <w:t>C1-C4</w:t>
            </w:r>
            <w:r w:rsidRPr="006D150C">
              <w:t xml:space="preserve">  </w:t>
            </w:r>
          </w:p>
        </w:tc>
        <w:tc>
          <w:tcPr>
            <w:tcW w:w="2266" w:type="dxa"/>
            <w:vAlign w:val="center"/>
          </w:tcPr>
          <w:p w14:paraId="776FF542" w14:textId="599ABAEF" w:rsidR="00750497" w:rsidRPr="004F4B8A" w:rsidRDefault="00750497" w:rsidP="00750497">
            <w:pPr>
              <w:pStyle w:val="Tabletext10"/>
              <w:jc w:val="left"/>
              <w:rPr>
                <w:lang w:val="en-US"/>
              </w:rPr>
            </w:pPr>
            <w:r w:rsidRPr="006D150C">
              <w:t>Building end-of-life GWP</w:t>
            </w:r>
          </w:p>
        </w:tc>
        <w:tc>
          <w:tcPr>
            <w:tcW w:w="6521" w:type="dxa"/>
            <w:vAlign w:val="center"/>
          </w:tcPr>
          <w:p w14:paraId="2E25CFF1" w14:textId="765E8765" w:rsidR="00750497" w:rsidRPr="004F4B8A" w:rsidRDefault="00C80FD6" w:rsidP="001B34C0">
            <w:pPr>
              <w:pStyle w:val="Tabletext10"/>
              <w:jc w:val="left"/>
              <w:rPr>
                <w:lang w:val="en-US"/>
              </w:rPr>
            </w:pPr>
            <w:r>
              <w:rPr>
                <w:lang w:val="en-US"/>
              </w:rPr>
              <w:t>This stage covers the processes</w:t>
            </w:r>
            <w:r w:rsidRPr="00C80FD6">
              <w:rPr>
                <w:lang w:val="en-US"/>
              </w:rPr>
              <w:t xml:space="preserve"> to decommission </w:t>
            </w:r>
            <w:r>
              <w:rPr>
                <w:lang w:val="en-US"/>
              </w:rPr>
              <w:t>the building, including</w:t>
            </w:r>
            <w:r w:rsidRPr="00C80FD6">
              <w:rPr>
                <w:lang w:val="en-US"/>
              </w:rPr>
              <w:t xml:space="preserve"> </w:t>
            </w:r>
            <w:r>
              <w:rPr>
                <w:lang w:val="en-US"/>
              </w:rPr>
              <w:t>deconstruction,</w:t>
            </w:r>
            <w:r w:rsidRPr="00C80FD6">
              <w:rPr>
                <w:lang w:val="en-US"/>
              </w:rPr>
              <w:t xml:space="preserve"> and the transportation</w:t>
            </w:r>
            <w:r>
              <w:rPr>
                <w:lang w:val="en-US"/>
              </w:rPr>
              <w:t xml:space="preserve"> of</w:t>
            </w:r>
            <w:r w:rsidR="001B34C0">
              <w:rPr>
                <w:lang w:val="en-US"/>
              </w:rPr>
              <w:t xml:space="preserve"> waste for </w:t>
            </w:r>
            <w:r w:rsidR="001B34C0" w:rsidRPr="00C80FD6">
              <w:rPr>
                <w:lang w:val="en-US"/>
              </w:rPr>
              <w:t>recycling</w:t>
            </w:r>
            <w:r w:rsidR="001B34C0">
              <w:rPr>
                <w:lang w:val="en-US"/>
              </w:rPr>
              <w:t>, reuse and disposal, and the processes related with this EoL activities.</w:t>
            </w:r>
            <w:r w:rsidRPr="00C80FD6">
              <w:rPr>
                <w:lang w:val="en-US"/>
              </w:rPr>
              <w:t xml:space="preserve"> </w:t>
            </w:r>
            <w:r w:rsidR="00750497">
              <w:rPr>
                <w:lang w:val="en-US"/>
              </w:rPr>
              <w:t>GWP should be calculated following the criteria from EN 15978</w:t>
            </w:r>
          </w:p>
        </w:tc>
      </w:tr>
      <w:tr w:rsidR="00750497" w:rsidRPr="004F4B8A" w14:paraId="0D0EE76D" w14:textId="77777777" w:rsidTr="0062520A">
        <w:trPr>
          <w:cantSplit/>
          <w:jc w:val="center"/>
        </w:trPr>
        <w:tc>
          <w:tcPr>
            <w:tcW w:w="1121" w:type="dxa"/>
            <w:vAlign w:val="center"/>
          </w:tcPr>
          <w:p w14:paraId="4324D521" w14:textId="1CF2325B" w:rsidR="00750497" w:rsidRPr="004F4B8A" w:rsidRDefault="00750497" w:rsidP="00750497">
            <w:pPr>
              <w:pStyle w:val="Tabletext10"/>
              <w:jc w:val="left"/>
              <w:rPr>
                <w:lang w:val="en-US"/>
              </w:rPr>
            </w:pPr>
            <w:r w:rsidRPr="006D150C">
              <w:t>GWP</w:t>
            </w:r>
            <w:r w:rsidRPr="00022875">
              <w:rPr>
                <w:vertAlign w:val="subscript"/>
              </w:rPr>
              <w:t>D</w:t>
            </w:r>
          </w:p>
        </w:tc>
        <w:tc>
          <w:tcPr>
            <w:tcW w:w="2266" w:type="dxa"/>
            <w:vAlign w:val="center"/>
          </w:tcPr>
          <w:p w14:paraId="771120E9" w14:textId="15517584" w:rsidR="00750497" w:rsidRPr="004F4B8A" w:rsidRDefault="00DA10BC" w:rsidP="00750497">
            <w:pPr>
              <w:pStyle w:val="Tabletext10"/>
              <w:jc w:val="left"/>
              <w:rPr>
                <w:lang w:val="en-US"/>
              </w:rPr>
            </w:pPr>
            <w:r>
              <w:t>B</w:t>
            </w:r>
            <w:r w:rsidR="00750497" w:rsidRPr="006D150C">
              <w:t>enefits and loads</w:t>
            </w:r>
            <w:r>
              <w:t xml:space="preserve"> beyond the system of the building</w:t>
            </w:r>
            <w:r w:rsidR="00750497" w:rsidRPr="006D150C">
              <w:t xml:space="preserve"> GWP</w:t>
            </w:r>
          </w:p>
        </w:tc>
        <w:tc>
          <w:tcPr>
            <w:tcW w:w="6521" w:type="dxa"/>
            <w:vAlign w:val="center"/>
          </w:tcPr>
          <w:p w14:paraId="6AE1CB5F" w14:textId="66D74363" w:rsidR="00750497" w:rsidRPr="004F4B8A" w:rsidRDefault="00750497" w:rsidP="00750497">
            <w:pPr>
              <w:pStyle w:val="Tabletext10"/>
              <w:jc w:val="left"/>
              <w:rPr>
                <w:lang w:val="en-US"/>
              </w:rPr>
            </w:pPr>
            <w:r>
              <w:t xml:space="preserve">Module D </w:t>
            </w:r>
            <w:r w:rsidRPr="00445A99">
              <w:t xml:space="preserve">addresses </w:t>
            </w:r>
            <w:r>
              <w:t xml:space="preserve">the environmental benefits and loads that occur beyond the building system boundary resulting for the net material flows to be used as secondary materials or fuels in other system and for the </w:t>
            </w:r>
            <w:r w:rsidRPr="00403382">
              <w:t>power and heat, generated and exported</w:t>
            </w:r>
            <w:r>
              <w:t xml:space="preserve"> from the building </w:t>
            </w:r>
          </w:p>
        </w:tc>
      </w:tr>
    </w:tbl>
    <w:p w14:paraId="06F70547" w14:textId="77777777" w:rsidR="005C645E" w:rsidRPr="004F4B8A" w:rsidRDefault="005C645E" w:rsidP="00733B03">
      <w:pPr>
        <w:rPr>
          <w:lang w:val="en-US"/>
        </w:rPr>
      </w:pPr>
    </w:p>
    <w:p w14:paraId="758292A4" w14:textId="305441A5" w:rsidR="00FA13D9" w:rsidRDefault="00FA13D9" w:rsidP="0004114F">
      <w:pPr>
        <w:rPr>
          <w:lang w:val="en-US"/>
        </w:rPr>
      </w:pPr>
      <w:r>
        <w:rPr>
          <w:lang w:val="en-US"/>
        </w:rPr>
        <w:t>In addition to</w:t>
      </w:r>
      <w:r w:rsidRPr="00F70E2E">
        <w:rPr>
          <w:lang w:val="en-US"/>
        </w:rPr>
        <w:t xml:space="preserve"> GWP</w:t>
      </w:r>
      <w:r>
        <w:rPr>
          <w:vertAlign w:val="subscript"/>
          <w:lang w:val="en-US"/>
        </w:rPr>
        <w:t>tot</w:t>
      </w:r>
      <w:r w:rsidR="00A025E8">
        <w:rPr>
          <w:vertAlign w:val="subscript"/>
          <w:lang w:val="en-US"/>
        </w:rPr>
        <w:t>al</w:t>
      </w:r>
      <w:r w:rsidRPr="00FA13D9">
        <w:rPr>
          <w:lang w:val="en-US"/>
        </w:rPr>
        <w:t xml:space="preserve"> </w:t>
      </w:r>
      <w:r>
        <w:rPr>
          <w:lang w:val="en-US"/>
        </w:rPr>
        <w:t>the used in EN 15978, it is recommended to</w:t>
      </w:r>
      <w:r w:rsidR="0004114F">
        <w:rPr>
          <w:lang w:val="en-US"/>
        </w:rPr>
        <w:t xml:space="preserve"> calculate the impact categories defined in EN 15804+A2, i.e. </w:t>
      </w:r>
      <w:r w:rsidRPr="00F70E2E">
        <w:rPr>
          <w:lang w:val="en-US"/>
        </w:rPr>
        <w:t>GWP</w:t>
      </w:r>
      <w:r w:rsidRPr="00D10A74">
        <w:rPr>
          <w:vertAlign w:val="subscript"/>
          <w:lang w:val="en-US"/>
        </w:rPr>
        <w:t>fossil</w:t>
      </w:r>
      <w:r w:rsidR="0004114F">
        <w:rPr>
          <w:lang w:val="en-US"/>
        </w:rPr>
        <w:t>,</w:t>
      </w:r>
      <w:r w:rsidRPr="00F70E2E">
        <w:rPr>
          <w:lang w:val="en-US"/>
        </w:rPr>
        <w:t xml:space="preserve"> GWP</w:t>
      </w:r>
      <w:r w:rsidRPr="00D10A74">
        <w:rPr>
          <w:vertAlign w:val="subscript"/>
          <w:lang w:val="en-US"/>
        </w:rPr>
        <w:t>biogenic</w:t>
      </w:r>
      <w:r w:rsidRPr="00F70E2E">
        <w:rPr>
          <w:lang w:val="en-US"/>
        </w:rPr>
        <w:t xml:space="preserve"> </w:t>
      </w:r>
      <w:r w:rsidR="0004114F">
        <w:rPr>
          <w:lang w:val="en-US"/>
        </w:rPr>
        <w:t>and</w:t>
      </w:r>
      <w:r w:rsidRPr="00F70E2E">
        <w:rPr>
          <w:lang w:val="en-US"/>
        </w:rPr>
        <w:t xml:space="preserve"> GWP</w:t>
      </w:r>
      <w:r w:rsidRPr="00D10A74">
        <w:rPr>
          <w:vertAlign w:val="subscript"/>
          <w:lang w:val="en-US"/>
        </w:rPr>
        <w:t>luluc</w:t>
      </w:r>
      <w:r>
        <w:rPr>
          <w:lang w:val="en-US"/>
        </w:rPr>
        <w:t xml:space="preserve">. </w:t>
      </w:r>
    </w:p>
    <w:p w14:paraId="612C1078" w14:textId="24052C56" w:rsidR="0087645B" w:rsidRDefault="0087645B" w:rsidP="00746D04">
      <w:pPr>
        <w:rPr>
          <w:lang w:val="en-US"/>
        </w:rPr>
      </w:pPr>
    </w:p>
    <w:p w14:paraId="3BCCEAA1" w14:textId="00F37689" w:rsidR="00A81DC6" w:rsidRPr="004F4B8A" w:rsidRDefault="00A81DC6" w:rsidP="00A81DC6">
      <w:pPr>
        <w:pStyle w:val="Ttulo1"/>
        <w:rPr>
          <w:lang w:val="en-US"/>
        </w:rPr>
      </w:pPr>
      <w:bookmarkStart w:id="84" w:name="_Toc188008446"/>
      <w:r>
        <w:rPr>
          <w:lang w:val="en-US"/>
        </w:rPr>
        <w:t>Methodology for the WLC calculation</w:t>
      </w:r>
      <w:bookmarkEnd w:id="84"/>
    </w:p>
    <w:p w14:paraId="3F51FA28" w14:textId="77777777" w:rsidR="00A81DC6" w:rsidRPr="004F4B8A" w:rsidRDefault="00A81DC6" w:rsidP="00A81DC6">
      <w:pPr>
        <w:pStyle w:val="Ttulo2"/>
        <w:rPr>
          <w:lang w:val="en-US"/>
        </w:rPr>
      </w:pPr>
      <w:bookmarkStart w:id="85" w:name="_Toc188008447"/>
      <w:r w:rsidRPr="004F4B8A">
        <w:rPr>
          <w:lang w:val="en-US"/>
        </w:rPr>
        <w:t>General</w:t>
      </w:r>
      <w:bookmarkEnd w:id="85"/>
    </w:p>
    <w:p w14:paraId="18E8F44D" w14:textId="1055C0AA" w:rsidR="00EE2454" w:rsidRDefault="00BE4D61" w:rsidP="00746D04">
      <w:pPr>
        <w:rPr>
          <w:lang w:val="en-US"/>
        </w:rPr>
      </w:pPr>
      <w:r w:rsidRPr="00BE4D61">
        <w:rPr>
          <w:lang w:val="en-US"/>
        </w:rPr>
        <w:t xml:space="preserve">The calculation of </w:t>
      </w:r>
      <w:r>
        <w:rPr>
          <w:lang w:val="en-US"/>
        </w:rPr>
        <w:t>WLC-GWP</w:t>
      </w:r>
      <w:r w:rsidRPr="00BE4D61">
        <w:rPr>
          <w:lang w:val="en-US"/>
        </w:rPr>
        <w:t xml:space="preserve"> involves five stages, covering both operational and embodied emissions throughout the building's lifespan</w:t>
      </w:r>
      <w:r w:rsidR="00B33534">
        <w:rPr>
          <w:lang w:val="en-US"/>
        </w:rPr>
        <w:t>. The methodology is illustrated in Figure 1.</w:t>
      </w:r>
    </w:p>
    <w:p w14:paraId="2652EFEE" w14:textId="7616C277" w:rsidR="00EE2454" w:rsidRDefault="00EE2454" w:rsidP="006D7A6E">
      <w:pPr>
        <w:jc w:val="center"/>
        <w:rPr>
          <w:lang w:val="en-US"/>
        </w:rPr>
      </w:pPr>
      <w:r w:rsidRPr="00EE2454">
        <w:rPr>
          <w:noProof/>
          <w:lang w:val="es-ES"/>
        </w:rPr>
        <w:drawing>
          <wp:inline distT="0" distB="0" distL="0" distR="0" wp14:anchorId="622F37FA" wp14:editId="6E5AF971">
            <wp:extent cx="4374000" cy="3819600"/>
            <wp:effectExtent l="0" t="0" r="7620" b="0"/>
            <wp:docPr id="785336333" name="Imagen 6"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336333" name="Imagen 6" descr="Diagrama&#10;&#10;Descripción generada automáticament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74000" cy="3819600"/>
                    </a:xfrm>
                    <a:prstGeom prst="rect">
                      <a:avLst/>
                    </a:prstGeom>
                    <a:noFill/>
                    <a:ln>
                      <a:noFill/>
                    </a:ln>
                  </pic:spPr>
                </pic:pic>
              </a:graphicData>
            </a:graphic>
          </wp:inline>
        </w:drawing>
      </w:r>
    </w:p>
    <w:p w14:paraId="7148D158" w14:textId="1BBDC83F" w:rsidR="00166738" w:rsidRDefault="00166738" w:rsidP="00166738">
      <w:pPr>
        <w:pStyle w:val="Figuretitle"/>
        <w:rPr>
          <w:lang w:val="en-US"/>
        </w:rPr>
      </w:pPr>
      <w:r w:rsidRPr="004F4B8A">
        <w:rPr>
          <w:lang w:val="en-US"/>
        </w:rPr>
        <w:t xml:space="preserve">Figure 1 </w:t>
      </w:r>
      <w:r w:rsidRPr="004F4B8A">
        <w:rPr>
          <w:i/>
          <w:iCs/>
          <w:lang w:val="en-US" w:eastAsia="es-ES"/>
        </w:rPr>
        <w:t xml:space="preserve">— </w:t>
      </w:r>
      <w:r w:rsidR="00D72EE4">
        <w:rPr>
          <w:lang w:val="en-US"/>
        </w:rPr>
        <w:t xml:space="preserve">Stages for the </w:t>
      </w:r>
      <w:r w:rsidR="00D72EE4" w:rsidRPr="00D72EE4">
        <w:rPr>
          <w:lang w:val="en-US"/>
        </w:rPr>
        <w:t>WLC-GWP</w:t>
      </w:r>
      <w:r w:rsidR="00D72EE4">
        <w:rPr>
          <w:lang w:val="en-US"/>
        </w:rPr>
        <w:t xml:space="preserve"> calculation</w:t>
      </w:r>
    </w:p>
    <w:p w14:paraId="5916A77D" w14:textId="79CC78BF" w:rsidR="00C80B87" w:rsidRPr="004F4B8A" w:rsidRDefault="009E7D22" w:rsidP="00C80B87">
      <w:pPr>
        <w:pStyle w:val="Ttulo2"/>
        <w:rPr>
          <w:lang w:val="en-US"/>
        </w:rPr>
      </w:pPr>
      <w:bookmarkStart w:id="86" w:name="_Toc188008448"/>
      <w:r>
        <w:rPr>
          <w:lang w:val="en-US"/>
        </w:rPr>
        <w:t xml:space="preserve">Description of the stages for the </w:t>
      </w:r>
      <w:r w:rsidRPr="009E7D22">
        <w:rPr>
          <w:lang w:val="en-US"/>
        </w:rPr>
        <w:t>WLC-GWP calculation</w:t>
      </w:r>
      <w:bookmarkEnd w:id="86"/>
    </w:p>
    <w:p w14:paraId="5957D5E0" w14:textId="56ABB1AF" w:rsidR="009E7D22" w:rsidRDefault="00184EFC" w:rsidP="005954C8">
      <w:pPr>
        <w:rPr>
          <w:lang w:val="en-US"/>
        </w:rPr>
      </w:pPr>
      <w:r w:rsidRPr="00184EFC">
        <w:rPr>
          <w:lang w:val="en-US"/>
        </w:rPr>
        <w:t xml:space="preserve">Stage </w:t>
      </w:r>
      <w:r w:rsidR="008767BE">
        <w:rPr>
          <w:lang w:val="en-US"/>
        </w:rPr>
        <w:t>1</w:t>
      </w:r>
      <w:r w:rsidRPr="00184EFC">
        <w:rPr>
          <w:lang w:val="en-US"/>
        </w:rPr>
        <w:t xml:space="preserve"> involves identification of BIM modelling requirements, preparing the data within a BIM environment, and exporting it into an information exchange file according to IFC4 schema. This process includes preparation of geometry (building elements) and building materials data based on architectural </w:t>
      </w:r>
      <w:r w:rsidR="009E7D22" w:rsidRPr="00184EFC">
        <w:rPr>
          <w:lang w:val="en-US"/>
        </w:rPr>
        <w:t>models</w:t>
      </w:r>
      <w:r w:rsidRPr="00184EFC">
        <w:rPr>
          <w:lang w:val="en-US"/>
        </w:rPr>
        <w:t xml:space="preserve">. </w:t>
      </w:r>
    </w:p>
    <w:p w14:paraId="65DE9CF8" w14:textId="06E70EA8" w:rsidR="00DD0A6B" w:rsidRDefault="00184EFC" w:rsidP="005954C8">
      <w:pPr>
        <w:rPr>
          <w:lang w:val="en-US"/>
        </w:rPr>
      </w:pPr>
      <w:r w:rsidRPr="00184EFC">
        <w:rPr>
          <w:lang w:val="en-US"/>
        </w:rPr>
        <w:t xml:space="preserve">Stage </w:t>
      </w:r>
      <w:r w:rsidR="008767BE">
        <w:rPr>
          <w:lang w:val="en-US"/>
        </w:rPr>
        <w:t>2</w:t>
      </w:r>
      <w:r w:rsidR="009E7D22">
        <w:rPr>
          <w:lang w:val="en-US"/>
        </w:rPr>
        <w:t xml:space="preserve"> requires the calculation of</w:t>
      </w:r>
      <w:r w:rsidRPr="00184EFC">
        <w:rPr>
          <w:lang w:val="en-US"/>
        </w:rPr>
        <w:t xml:space="preserve"> </w:t>
      </w:r>
      <w:r w:rsidR="008767BE" w:rsidRPr="00184EFC">
        <w:rPr>
          <w:lang w:val="en-US"/>
        </w:rPr>
        <w:t>embodied</w:t>
      </w:r>
      <w:r w:rsidRPr="00184EFC">
        <w:rPr>
          <w:lang w:val="en-US"/>
        </w:rPr>
        <w:t xml:space="preserve"> carbon </w:t>
      </w:r>
      <w:r w:rsidR="009A0C00">
        <w:rPr>
          <w:lang w:val="en-US"/>
        </w:rPr>
        <w:t>using LCA</w:t>
      </w:r>
      <w:r w:rsidRPr="00184EFC">
        <w:rPr>
          <w:lang w:val="en-US"/>
        </w:rPr>
        <w:t xml:space="preserve"> tool</w:t>
      </w:r>
      <w:r w:rsidR="009A0C00">
        <w:rPr>
          <w:lang w:val="en-US"/>
        </w:rPr>
        <w:t>s. T</w:t>
      </w:r>
      <w:r w:rsidRPr="00184EFC">
        <w:rPr>
          <w:lang w:val="en-US"/>
        </w:rPr>
        <w:t>he IFC file</w:t>
      </w:r>
      <w:r w:rsidR="00940221">
        <w:rPr>
          <w:lang w:val="en-US"/>
        </w:rPr>
        <w:t xml:space="preserve">, </w:t>
      </w:r>
      <w:r w:rsidR="00A0273E">
        <w:rPr>
          <w:lang w:val="en-US"/>
        </w:rPr>
        <w:t>defined</w:t>
      </w:r>
      <w:r w:rsidR="00940221">
        <w:rPr>
          <w:lang w:val="en-US"/>
        </w:rPr>
        <w:t xml:space="preserve"> in ISO</w:t>
      </w:r>
      <w:r w:rsidR="00A0273E">
        <w:rPr>
          <w:lang w:val="en-US"/>
        </w:rPr>
        <w:t xml:space="preserve"> 16739-</w:t>
      </w:r>
      <w:r w:rsidR="00A0273E" w:rsidRPr="00A0273E">
        <w:rPr>
          <w:szCs w:val="22"/>
          <w:lang w:val="en-US"/>
        </w:rPr>
        <w:t xml:space="preserve">1 </w:t>
      </w:r>
      <w:sdt>
        <w:sdtPr>
          <w:rPr>
            <w:szCs w:val="22"/>
          </w:rPr>
          <w:id w:val="-202403942"/>
          <w:citation/>
        </w:sdtPr>
        <w:sdtEndPr/>
        <w:sdtContent>
          <w:r w:rsidR="00A0273E" w:rsidRPr="00A0273E">
            <w:rPr>
              <w:szCs w:val="22"/>
            </w:rPr>
            <w:fldChar w:fldCharType="begin"/>
          </w:r>
          <w:r w:rsidR="00A0273E" w:rsidRPr="00A0273E">
            <w:rPr>
              <w:szCs w:val="22"/>
            </w:rPr>
            <w:instrText xml:space="preserve"> CITATION ISO16739 \l 3082 </w:instrText>
          </w:r>
          <w:r w:rsidR="00A0273E" w:rsidRPr="00A0273E">
            <w:rPr>
              <w:szCs w:val="22"/>
            </w:rPr>
            <w:fldChar w:fldCharType="separate"/>
          </w:r>
          <w:r w:rsidR="00631B65" w:rsidRPr="00631B65">
            <w:rPr>
              <w:noProof/>
              <w:szCs w:val="22"/>
            </w:rPr>
            <w:t>[9]</w:t>
          </w:r>
          <w:r w:rsidR="00A0273E" w:rsidRPr="00A0273E">
            <w:rPr>
              <w:szCs w:val="22"/>
            </w:rPr>
            <w:fldChar w:fldCharType="end"/>
          </w:r>
        </w:sdtContent>
      </w:sdt>
      <w:r w:rsidR="00A0273E" w:rsidRPr="00A0273E">
        <w:rPr>
          <w:szCs w:val="22"/>
          <w:lang w:val="en-US"/>
        </w:rPr>
        <w:t>)</w:t>
      </w:r>
      <w:r w:rsidRPr="00A0273E">
        <w:rPr>
          <w:szCs w:val="22"/>
          <w:lang w:val="en-US"/>
        </w:rPr>
        <w:t xml:space="preserve"> is</w:t>
      </w:r>
      <w:r w:rsidRPr="00184EFC">
        <w:rPr>
          <w:lang w:val="en-US"/>
        </w:rPr>
        <w:t xml:space="preserve"> used to extract the </w:t>
      </w:r>
      <w:r w:rsidR="009A0C00">
        <w:rPr>
          <w:lang w:val="en-US"/>
        </w:rPr>
        <w:t>relevant</w:t>
      </w:r>
      <w:r w:rsidRPr="00184EFC">
        <w:rPr>
          <w:lang w:val="en-US"/>
        </w:rPr>
        <w:t xml:space="preserve"> data. Material properties </w:t>
      </w:r>
      <w:r w:rsidR="009A0C00">
        <w:rPr>
          <w:lang w:val="en-US"/>
        </w:rPr>
        <w:t>should</w:t>
      </w:r>
      <w:r w:rsidRPr="00184EFC">
        <w:rPr>
          <w:lang w:val="en-US"/>
        </w:rPr>
        <w:t xml:space="preserve"> then be linked to EPDs </w:t>
      </w:r>
      <w:r w:rsidR="00DD0A6B">
        <w:rPr>
          <w:lang w:val="en-US"/>
        </w:rPr>
        <w:t xml:space="preserve">according to EN 15804, when </w:t>
      </w:r>
      <w:r w:rsidR="00DD0A6B" w:rsidRPr="00440718">
        <w:rPr>
          <w:szCs w:val="22"/>
          <w:lang w:val="en-US"/>
        </w:rPr>
        <w:t xml:space="preserve">available, </w:t>
      </w:r>
      <w:r w:rsidRPr="00440718">
        <w:rPr>
          <w:szCs w:val="22"/>
          <w:lang w:val="en-US"/>
        </w:rPr>
        <w:t>to improve the accuracy of the calculations in terms of environmental impact</w:t>
      </w:r>
      <w:r w:rsidR="00DD0A6B" w:rsidRPr="00440718">
        <w:rPr>
          <w:szCs w:val="22"/>
          <w:lang w:val="en-US"/>
        </w:rPr>
        <w:t>s</w:t>
      </w:r>
      <w:r w:rsidRPr="00440718">
        <w:rPr>
          <w:szCs w:val="22"/>
          <w:lang w:val="en-US"/>
        </w:rPr>
        <w:t xml:space="preserve">. </w:t>
      </w:r>
      <w:r w:rsidR="006656F7" w:rsidRPr="00440718">
        <w:rPr>
          <w:szCs w:val="22"/>
          <w:lang w:val="en-US"/>
        </w:rPr>
        <w:t>EPD data should</w:t>
      </w:r>
      <w:r w:rsidR="001C2DFC" w:rsidRPr="00440718">
        <w:rPr>
          <w:szCs w:val="22"/>
          <w:lang w:val="en-US"/>
        </w:rPr>
        <w:t xml:space="preserve"> be obtained, if possible, from digital structured </w:t>
      </w:r>
      <w:r w:rsidR="00904518" w:rsidRPr="00440718">
        <w:rPr>
          <w:szCs w:val="22"/>
          <w:lang w:val="en-US"/>
        </w:rPr>
        <w:t>formats</w:t>
      </w:r>
      <w:r w:rsidR="001C2DFC" w:rsidRPr="00440718">
        <w:rPr>
          <w:szCs w:val="22"/>
          <w:lang w:val="en-US"/>
        </w:rPr>
        <w:t xml:space="preserve"> such as the data templates according to EN ISO 22057</w:t>
      </w:r>
      <w:r w:rsidR="00904518" w:rsidRPr="00440718">
        <w:rPr>
          <w:szCs w:val="22"/>
          <w:lang w:val="en-US"/>
        </w:rPr>
        <w:t xml:space="preserve"> </w:t>
      </w:r>
      <w:r w:rsidR="001C2DFC" w:rsidRPr="00440718">
        <w:rPr>
          <w:szCs w:val="22"/>
          <w:lang w:val="en-US"/>
        </w:rPr>
        <w:t>or ILCD</w:t>
      </w:r>
      <w:r w:rsidR="001C2DFC">
        <w:rPr>
          <w:lang w:val="en-US"/>
        </w:rPr>
        <w:t>+EPD.</w:t>
      </w:r>
    </w:p>
    <w:p w14:paraId="1C2D29D5" w14:textId="37DF797B" w:rsidR="00FA2DF6" w:rsidRDefault="00F15AA7" w:rsidP="005954C8">
      <w:pPr>
        <w:rPr>
          <w:lang w:val="en-US"/>
        </w:rPr>
      </w:pPr>
      <w:r w:rsidRPr="00F15AA7">
        <w:rPr>
          <w:lang w:val="en-US"/>
        </w:rPr>
        <w:t xml:space="preserve">Stage </w:t>
      </w:r>
      <w:r w:rsidR="008767BE">
        <w:rPr>
          <w:lang w:val="en-US"/>
        </w:rPr>
        <w:t>3</w:t>
      </w:r>
      <w:r w:rsidRPr="00F15AA7">
        <w:rPr>
          <w:lang w:val="en-US"/>
        </w:rPr>
        <w:t xml:space="preserve"> is based on the incorporation of real-time or near-real-time operational data obtained from sensors or other measuring devices into the assessment. This data is critical for accurately assessing operational carbon emissions. Other relevant information, such as energy bills, should be used to define </w:t>
      </w:r>
      <w:r w:rsidR="00931FA1">
        <w:rPr>
          <w:lang w:val="en-US"/>
        </w:rPr>
        <w:t>the real performance of the building</w:t>
      </w:r>
      <w:r w:rsidR="004962F7">
        <w:rPr>
          <w:lang w:val="en-US"/>
        </w:rPr>
        <w:t xml:space="preserve">. </w:t>
      </w:r>
      <w:r w:rsidR="00E86134">
        <w:rPr>
          <w:lang w:val="en-US"/>
        </w:rPr>
        <w:t xml:space="preserve">The IFC file </w:t>
      </w:r>
      <w:r w:rsidR="006656F7">
        <w:rPr>
          <w:lang w:val="en-US"/>
        </w:rPr>
        <w:t>and EPD data are</w:t>
      </w:r>
      <w:r w:rsidR="00E86134">
        <w:rPr>
          <w:lang w:val="en-US"/>
        </w:rPr>
        <w:t xml:space="preserve"> also used</w:t>
      </w:r>
      <w:r w:rsidR="006656F7">
        <w:rPr>
          <w:lang w:val="en-US"/>
        </w:rPr>
        <w:t xml:space="preserve"> for </w:t>
      </w:r>
      <w:r w:rsidR="00931FA1">
        <w:rPr>
          <w:lang w:val="en-US"/>
        </w:rPr>
        <w:t>calculations</w:t>
      </w:r>
      <w:r w:rsidR="00E86134">
        <w:rPr>
          <w:lang w:val="en-US"/>
        </w:rPr>
        <w:t xml:space="preserve"> in this stage</w:t>
      </w:r>
      <w:r w:rsidR="006656F7">
        <w:rPr>
          <w:lang w:val="en-US"/>
        </w:rPr>
        <w:t>.</w:t>
      </w:r>
    </w:p>
    <w:p w14:paraId="7524A6D5" w14:textId="24E0D6BD" w:rsidR="004E40EE" w:rsidRDefault="00184EFC" w:rsidP="005954C8">
      <w:pPr>
        <w:rPr>
          <w:lang w:val="en-US"/>
        </w:rPr>
      </w:pPr>
      <w:r w:rsidRPr="00184EFC">
        <w:rPr>
          <w:lang w:val="en-US"/>
        </w:rPr>
        <w:lastRenderedPageBreak/>
        <w:t xml:space="preserve">Stage </w:t>
      </w:r>
      <w:r w:rsidR="008865EF">
        <w:rPr>
          <w:lang w:val="en-US"/>
        </w:rPr>
        <w:t>4</w:t>
      </w:r>
      <w:r w:rsidRPr="00184EFC">
        <w:rPr>
          <w:lang w:val="en-US"/>
        </w:rPr>
        <w:t xml:space="preserve"> </w:t>
      </w:r>
      <w:r w:rsidR="0089393F">
        <w:rPr>
          <w:lang w:val="en-US"/>
        </w:rPr>
        <w:t>integrates</w:t>
      </w:r>
      <w:r w:rsidRPr="00184EFC">
        <w:rPr>
          <w:lang w:val="en-US"/>
        </w:rPr>
        <w:t xml:space="preserve"> the data </w:t>
      </w:r>
      <w:r w:rsidR="008B31F6">
        <w:rPr>
          <w:lang w:val="en-US"/>
        </w:rPr>
        <w:t>into a</w:t>
      </w:r>
      <w:r w:rsidRPr="00184EFC">
        <w:rPr>
          <w:lang w:val="en-US"/>
        </w:rPr>
        <w:t xml:space="preserve"> digital twin from both the embodied and operational carbon calculations. This integration provides </w:t>
      </w:r>
      <w:r w:rsidR="008B31F6" w:rsidRPr="00184EFC">
        <w:rPr>
          <w:lang w:val="en-US"/>
        </w:rPr>
        <w:t>WLC</w:t>
      </w:r>
      <w:r w:rsidRPr="00184EFC">
        <w:rPr>
          <w:lang w:val="en-US"/>
        </w:rPr>
        <w:t xml:space="preserve"> emissions for the building being assessed</w:t>
      </w:r>
      <w:r w:rsidR="008B31F6">
        <w:rPr>
          <w:lang w:val="en-US"/>
        </w:rPr>
        <w:t xml:space="preserve"> in real-time and can be used</w:t>
      </w:r>
      <w:r w:rsidRPr="00184EFC">
        <w:rPr>
          <w:lang w:val="en-US"/>
        </w:rPr>
        <w:t xml:space="preserve"> for </w:t>
      </w:r>
      <w:r w:rsidR="001C5228">
        <w:rPr>
          <w:lang w:val="en-US"/>
        </w:rPr>
        <w:t>comprehensive</w:t>
      </w:r>
      <w:r w:rsidRPr="00184EFC">
        <w:rPr>
          <w:lang w:val="en-US"/>
        </w:rPr>
        <w:t xml:space="preserve"> analysis, simulations or decision making.</w:t>
      </w:r>
      <w:r w:rsidR="008B31F6">
        <w:rPr>
          <w:lang w:val="en-US"/>
        </w:rPr>
        <w:t xml:space="preserve"> The </w:t>
      </w:r>
      <w:r w:rsidR="00631567">
        <w:rPr>
          <w:lang w:val="en-US"/>
        </w:rPr>
        <w:t>framework</w:t>
      </w:r>
      <w:r w:rsidR="008B31F6">
        <w:rPr>
          <w:lang w:val="en-US"/>
        </w:rPr>
        <w:t xml:space="preserve"> provided in </w:t>
      </w:r>
      <w:r w:rsidR="00631567" w:rsidRPr="00631567">
        <w:rPr>
          <w:lang w:val="en-US"/>
        </w:rPr>
        <w:t xml:space="preserve">00442055 </w:t>
      </w:r>
      <w:r w:rsidR="008B31F6">
        <w:rPr>
          <w:lang w:val="en-US"/>
        </w:rPr>
        <w:t>(CEN/TC 442/WG 9) should be used.</w:t>
      </w:r>
    </w:p>
    <w:p w14:paraId="79506CF2" w14:textId="17762A0C" w:rsidR="00667D60" w:rsidRPr="004F4B8A" w:rsidRDefault="00FF2743" w:rsidP="00667D60">
      <w:pPr>
        <w:pStyle w:val="Ttulo1"/>
        <w:rPr>
          <w:lang w:val="en-US"/>
        </w:rPr>
      </w:pPr>
      <w:bookmarkStart w:id="87" w:name="_Toc188008449"/>
      <w:r>
        <w:rPr>
          <w:lang w:val="en-US"/>
        </w:rPr>
        <w:t>General c</w:t>
      </w:r>
      <w:r w:rsidR="00FB1628">
        <w:rPr>
          <w:lang w:val="en-US"/>
        </w:rPr>
        <w:t>riteria for the</w:t>
      </w:r>
      <w:r>
        <w:rPr>
          <w:lang w:val="en-US"/>
        </w:rPr>
        <w:t xml:space="preserve"> calculation of the</w:t>
      </w:r>
      <w:r w:rsidR="00667D60">
        <w:rPr>
          <w:lang w:val="en-US"/>
        </w:rPr>
        <w:t xml:space="preserve"> carbon bill</w:t>
      </w:r>
      <w:r w:rsidR="00DD39A5">
        <w:rPr>
          <w:lang w:val="en-US"/>
        </w:rPr>
        <w:t xml:space="preserve"> considering the life cycle</w:t>
      </w:r>
      <w:bookmarkEnd w:id="87"/>
    </w:p>
    <w:p w14:paraId="1D706BAA" w14:textId="2BFACD47" w:rsidR="00667D60" w:rsidRPr="004F4B8A" w:rsidRDefault="00FF2743" w:rsidP="00667D60">
      <w:pPr>
        <w:pStyle w:val="Ttulo2"/>
        <w:rPr>
          <w:lang w:val="en-US"/>
        </w:rPr>
      </w:pPr>
      <w:r>
        <w:rPr>
          <w:lang w:val="en-US"/>
        </w:rPr>
        <w:t>Introduction</w:t>
      </w:r>
    </w:p>
    <w:p w14:paraId="52AE6D60" w14:textId="564A4E81" w:rsidR="001E50C2" w:rsidRDefault="001E50C2" w:rsidP="001E50C2">
      <w:pPr>
        <w:rPr>
          <w:lang w:val="en-US"/>
        </w:rPr>
      </w:pPr>
      <w:r>
        <w:rPr>
          <w:lang w:val="en-US"/>
        </w:rPr>
        <w:t xml:space="preserve">The “carbon bill” </w:t>
      </w:r>
      <w:r w:rsidRPr="001E50C2">
        <w:rPr>
          <w:lang w:val="en-US"/>
        </w:rPr>
        <w:t>is an indicator based on the calculation of the</w:t>
      </w:r>
      <w:r>
        <w:rPr>
          <w:lang w:val="en-US"/>
        </w:rPr>
        <w:t xml:space="preserve"> WLC</w:t>
      </w:r>
      <w:r w:rsidRPr="001E50C2">
        <w:rPr>
          <w:lang w:val="en-US"/>
        </w:rPr>
        <w:t xml:space="preserve"> </w:t>
      </w:r>
      <w:r>
        <w:rPr>
          <w:lang w:val="en-US"/>
        </w:rPr>
        <w:t>(</w:t>
      </w:r>
      <w:r w:rsidRPr="001E50C2">
        <w:rPr>
          <w:lang w:val="en-US"/>
        </w:rPr>
        <w:t xml:space="preserve">result of </w:t>
      </w:r>
      <w:r>
        <w:rPr>
          <w:lang w:val="en-US"/>
        </w:rPr>
        <w:t>the aggregation of</w:t>
      </w:r>
      <w:r w:rsidRPr="001E50C2">
        <w:rPr>
          <w:lang w:val="en-US"/>
        </w:rPr>
        <w:t xml:space="preserve"> the embodied and the operational carbon of a building</w:t>
      </w:r>
      <w:r>
        <w:rPr>
          <w:lang w:val="en-US"/>
        </w:rPr>
        <w:t xml:space="preserve"> considering the lifecycle), </w:t>
      </w:r>
      <w:r w:rsidRPr="001E50C2">
        <w:rPr>
          <w:lang w:val="en-US"/>
        </w:rPr>
        <w:t>which is</w:t>
      </w:r>
      <w:r>
        <w:rPr>
          <w:lang w:val="en-US"/>
        </w:rPr>
        <w:t xml:space="preserve"> used to </w:t>
      </w:r>
      <w:r w:rsidRPr="001E50C2">
        <w:rPr>
          <w:lang w:val="en-US"/>
        </w:rPr>
        <w:t xml:space="preserve">set a price to </w:t>
      </w:r>
      <w:r>
        <w:rPr>
          <w:lang w:val="en-US"/>
        </w:rPr>
        <w:t>GHG</w:t>
      </w:r>
      <w:r w:rsidRPr="001E50C2">
        <w:rPr>
          <w:lang w:val="en-US"/>
        </w:rPr>
        <w:t xml:space="preserve"> as an externality</w:t>
      </w:r>
      <w:r>
        <w:rPr>
          <w:lang w:val="en-US"/>
        </w:rPr>
        <w:t xml:space="preserve">. It </w:t>
      </w:r>
      <w:r w:rsidRPr="001E50C2">
        <w:rPr>
          <w:lang w:val="en-US"/>
        </w:rPr>
        <w:t xml:space="preserve">represents the financial burden imposed on society due </w:t>
      </w:r>
      <w:r>
        <w:rPr>
          <w:lang w:val="en-US"/>
        </w:rPr>
        <w:t xml:space="preserve">to </w:t>
      </w:r>
      <w:r w:rsidRPr="001E50C2">
        <w:rPr>
          <w:lang w:val="en-US"/>
        </w:rPr>
        <w:t xml:space="preserve">the environmental, health, and economic impacts resulting from climate change and pollution. </w:t>
      </w:r>
      <w:r>
        <w:rPr>
          <w:lang w:val="en-US"/>
        </w:rPr>
        <w:t>The</w:t>
      </w:r>
      <w:r w:rsidRPr="001E50C2">
        <w:rPr>
          <w:lang w:val="en-US"/>
        </w:rPr>
        <w:t xml:space="preserve"> carbon bill provides a monetary measure of the </w:t>
      </w:r>
      <w:r w:rsidRPr="001E50C2">
        <w:rPr>
          <w:i/>
          <w:iCs/>
          <w:lang w:val="en-US"/>
        </w:rPr>
        <w:t>harm</w:t>
      </w:r>
      <w:r w:rsidRPr="001E50C2">
        <w:rPr>
          <w:lang w:val="en-US"/>
        </w:rPr>
        <w:t xml:space="preserve"> caused by a unit or total amount of GHG emissions</w:t>
      </w:r>
      <w:r>
        <w:rPr>
          <w:lang w:val="en-US"/>
        </w:rPr>
        <w:t>, used in</w:t>
      </w:r>
      <w:r w:rsidRPr="001E50C2">
        <w:rPr>
          <w:lang w:val="en-US"/>
        </w:rPr>
        <w:t xml:space="preserve"> policy-making </w:t>
      </w:r>
      <w:r>
        <w:rPr>
          <w:lang w:val="en-US"/>
        </w:rPr>
        <w:t>(</w:t>
      </w:r>
      <w:r w:rsidRPr="001E50C2">
        <w:rPr>
          <w:lang w:val="en-US"/>
        </w:rPr>
        <w:t xml:space="preserve">to quantify the economic rationale for </w:t>
      </w:r>
      <w:r>
        <w:rPr>
          <w:lang w:val="en-US"/>
        </w:rPr>
        <w:t>CO</w:t>
      </w:r>
      <w:r w:rsidRPr="001E50C2">
        <w:rPr>
          <w:vertAlign w:val="subscript"/>
          <w:lang w:val="en-US"/>
        </w:rPr>
        <w:t>2</w:t>
      </w:r>
      <w:r>
        <w:rPr>
          <w:lang w:val="en-US"/>
        </w:rPr>
        <w:t xml:space="preserve"> </w:t>
      </w:r>
      <w:r w:rsidRPr="001E50C2">
        <w:rPr>
          <w:lang w:val="en-US"/>
        </w:rPr>
        <w:t>mitigation and adaptation policies</w:t>
      </w:r>
      <w:r>
        <w:rPr>
          <w:lang w:val="en-US"/>
        </w:rPr>
        <w:t xml:space="preserve">) and to communicate the impacts on society. </w:t>
      </w:r>
      <w:r w:rsidRPr="001E50C2">
        <w:rPr>
          <w:lang w:val="en-US"/>
        </w:rPr>
        <w:t>By establishing a price on carbon emissions, it aims to make it more expensive to emit greenhouse gases, thereby incentivizing companies and individuals to reduce their emissions</w:t>
      </w:r>
    </w:p>
    <w:p w14:paraId="50E289E7" w14:textId="57618983" w:rsidR="001E50C2" w:rsidRPr="001E50C2" w:rsidRDefault="001E50C2" w:rsidP="00667D60">
      <w:pPr>
        <w:pStyle w:val="Ttulo2"/>
        <w:rPr>
          <w:lang w:val="en-US"/>
        </w:rPr>
      </w:pPr>
      <w:bookmarkStart w:id="88" w:name="_Ref183702742"/>
      <w:bookmarkStart w:id="89" w:name="_Toc188008451"/>
      <w:r>
        <w:rPr>
          <w:lang w:val="en-US"/>
        </w:rPr>
        <w:t>Calculation</w:t>
      </w:r>
      <w:bookmarkEnd w:id="88"/>
      <w:bookmarkEnd w:id="89"/>
    </w:p>
    <w:p w14:paraId="51109F83" w14:textId="5BE3CD0D" w:rsidR="00447179" w:rsidRDefault="00447179" w:rsidP="00667D60">
      <w:pPr>
        <w:rPr>
          <w:lang w:val="en-US"/>
        </w:rPr>
      </w:pPr>
      <w:r>
        <w:rPr>
          <w:lang w:val="en-US"/>
        </w:rPr>
        <w:t>The carbon bill can be calculated as the product of the GWP</w:t>
      </w:r>
      <w:r w:rsidR="00F7105A">
        <w:rPr>
          <w:lang w:val="en-US"/>
        </w:rPr>
        <w:t>, measured as tons of CO</w:t>
      </w:r>
      <w:r w:rsidR="00F7105A" w:rsidRPr="00F7105A">
        <w:rPr>
          <w:vertAlign w:val="subscript"/>
          <w:lang w:val="en-US"/>
        </w:rPr>
        <w:t>2</w:t>
      </w:r>
      <w:r w:rsidR="00F7105A">
        <w:rPr>
          <w:lang w:val="en-US"/>
        </w:rPr>
        <w:t xml:space="preserve"> equivalent,</w:t>
      </w:r>
      <w:r>
        <w:rPr>
          <w:lang w:val="en-US"/>
        </w:rPr>
        <w:t xml:space="preserve"> and the</w:t>
      </w:r>
      <w:r w:rsidR="00F7105A">
        <w:rPr>
          <w:lang w:val="en-US"/>
        </w:rPr>
        <w:t xml:space="preserve"> price of a ton of CO</w:t>
      </w:r>
      <w:r w:rsidR="00F7105A" w:rsidRPr="00F7105A">
        <w:rPr>
          <w:vertAlign w:val="subscript"/>
          <w:lang w:val="en-US"/>
        </w:rPr>
        <w:t>2</w:t>
      </w:r>
      <w:r w:rsidR="00F7105A">
        <w:rPr>
          <w:lang w:val="en-US"/>
        </w:rPr>
        <w:t>.</w:t>
      </w:r>
    </w:p>
    <w:p w14:paraId="1FCADA1D" w14:textId="07CC02F5" w:rsidR="001E50C2" w:rsidRDefault="00447179" w:rsidP="00667D60">
      <w:pPr>
        <w:rPr>
          <w:lang w:val="en-US"/>
        </w:rPr>
      </w:pPr>
      <w:r>
        <w:rPr>
          <w:lang w:val="en-US"/>
        </w:rPr>
        <w:t>The</w:t>
      </w:r>
      <w:r w:rsidR="001E50C2" w:rsidRPr="001E50C2">
        <w:rPr>
          <w:lang w:val="en-US"/>
        </w:rPr>
        <w:t xml:space="preserve"> price </w:t>
      </w:r>
      <w:r w:rsidR="001E50C2">
        <w:rPr>
          <w:lang w:val="en-US"/>
        </w:rPr>
        <w:t xml:space="preserve">of the </w:t>
      </w:r>
      <w:r>
        <w:rPr>
          <w:lang w:val="en-US"/>
        </w:rPr>
        <w:t>for a ton of CO</w:t>
      </w:r>
      <w:r w:rsidRPr="00447179">
        <w:rPr>
          <w:vertAlign w:val="subscript"/>
          <w:lang w:val="en-US"/>
        </w:rPr>
        <w:t>2</w:t>
      </w:r>
      <w:r w:rsidR="001E50C2">
        <w:rPr>
          <w:lang w:val="en-US"/>
        </w:rPr>
        <w:t xml:space="preserve"> </w:t>
      </w:r>
      <w:r w:rsidR="001E50C2" w:rsidRPr="001E50C2">
        <w:rPr>
          <w:lang w:val="en-US"/>
        </w:rPr>
        <w:t xml:space="preserve">is variable and defined as average price for </w:t>
      </w:r>
      <w:r w:rsidR="001E50C2">
        <w:rPr>
          <w:lang w:val="en-US"/>
        </w:rPr>
        <w:t>predefined period of time using the</w:t>
      </w:r>
      <w:r w:rsidR="001E50C2" w:rsidRPr="001E50C2">
        <w:rPr>
          <w:lang w:val="en-US"/>
        </w:rPr>
        <w:t xml:space="preserve"> for the voluntary carbon market in Europe. </w:t>
      </w:r>
      <w:r w:rsidR="0094068D" w:rsidRPr="004C3051">
        <w:rPr>
          <w:lang w:val="en-US"/>
        </w:rPr>
        <w:t xml:space="preserve">Subclause </w:t>
      </w:r>
      <w:r w:rsidR="002C6CA8">
        <w:rPr>
          <w:lang w:val="es-ES"/>
        </w:rPr>
        <w:fldChar w:fldCharType="begin"/>
      </w:r>
      <w:r w:rsidR="002C6CA8" w:rsidRPr="004C3051">
        <w:rPr>
          <w:lang w:val="en-US"/>
        </w:rPr>
        <w:instrText xml:space="preserve"> REF _Ref183760385 \r \h </w:instrText>
      </w:r>
      <w:r w:rsidR="002C6CA8">
        <w:rPr>
          <w:lang w:val="es-ES"/>
        </w:rPr>
      </w:r>
      <w:r w:rsidR="002C6CA8">
        <w:rPr>
          <w:lang w:val="es-ES"/>
        </w:rPr>
        <w:fldChar w:fldCharType="separate"/>
      </w:r>
      <w:r w:rsidR="00631B65">
        <w:rPr>
          <w:lang w:val="en-US"/>
        </w:rPr>
        <w:t>6.3</w:t>
      </w:r>
      <w:r w:rsidR="002C6CA8">
        <w:rPr>
          <w:lang w:val="es-ES"/>
        </w:rPr>
        <w:fldChar w:fldCharType="end"/>
      </w:r>
      <w:r w:rsidR="002C6CA8" w:rsidRPr="004C3051">
        <w:rPr>
          <w:lang w:val="en-US"/>
        </w:rPr>
        <w:t xml:space="preserve"> </w:t>
      </w:r>
      <w:r w:rsidR="0094068D">
        <w:rPr>
          <w:lang w:val="en-US"/>
        </w:rPr>
        <w:t>describes this price</w:t>
      </w:r>
      <w:r w:rsidR="00D56470">
        <w:rPr>
          <w:lang w:val="en-US"/>
        </w:rPr>
        <w:t xml:space="preserve"> of carbon credits</w:t>
      </w:r>
      <w:r w:rsidR="0094068D">
        <w:rPr>
          <w:lang w:val="en-US"/>
        </w:rPr>
        <w:t>.</w:t>
      </w:r>
    </w:p>
    <w:p w14:paraId="12926887" w14:textId="3A1E2950" w:rsidR="00B46390" w:rsidRDefault="00B46390" w:rsidP="00033C62">
      <w:pPr>
        <w:rPr>
          <w:lang w:val="en-US"/>
        </w:rPr>
      </w:pPr>
      <w:r>
        <w:rPr>
          <w:lang w:val="en-US"/>
        </w:rPr>
        <w:t>To</w:t>
      </w:r>
      <w:r w:rsidR="00033C62">
        <w:rPr>
          <w:lang w:val="en-US"/>
        </w:rPr>
        <w:t xml:space="preserve"> allow a better understanding of the result, it is recommended to report this carbon bill with the partial GWP results indicated in table 1: </w:t>
      </w:r>
      <w:r w:rsidR="00033C62" w:rsidRPr="00033C62">
        <w:rPr>
          <w:lang w:val="en-US"/>
        </w:rPr>
        <w:t>GWP</w:t>
      </w:r>
      <w:r w:rsidR="00033C62" w:rsidRPr="00033C62">
        <w:rPr>
          <w:vertAlign w:val="subscript"/>
          <w:lang w:val="en-US"/>
        </w:rPr>
        <w:t>A1-A3</w:t>
      </w:r>
      <w:r w:rsidR="00033C62">
        <w:rPr>
          <w:lang w:val="en-US"/>
        </w:rPr>
        <w:t xml:space="preserve">, </w:t>
      </w:r>
      <w:r w:rsidR="00033C62" w:rsidRPr="00033C62">
        <w:rPr>
          <w:lang w:val="en-US"/>
        </w:rPr>
        <w:t>GWP</w:t>
      </w:r>
      <w:r w:rsidR="00033C62" w:rsidRPr="00033C62">
        <w:rPr>
          <w:vertAlign w:val="subscript"/>
          <w:lang w:val="en-US"/>
        </w:rPr>
        <w:t>A4</w:t>
      </w:r>
      <w:r w:rsidR="00033C62">
        <w:rPr>
          <w:lang w:val="en-US"/>
        </w:rPr>
        <w:t xml:space="preserve">, </w:t>
      </w:r>
      <w:r w:rsidR="00033C62" w:rsidRPr="00033C62">
        <w:rPr>
          <w:lang w:val="en-US"/>
        </w:rPr>
        <w:t>GWP</w:t>
      </w:r>
      <w:r w:rsidR="00033C62" w:rsidRPr="00033C62">
        <w:rPr>
          <w:vertAlign w:val="subscript"/>
          <w:lang w:val="en-US"/>
        </w:rPr>
        <w:t>A5</w:t>
      </w:r>
      <w:r w:rsidR="00033C62">
        <w:rPr>
          <w:lang w:val="en-US"/>
        </w:rPr>
        <w:t xml:space="preserve">, </w:t>
      </w:r>
      <w:r w:rsidR="00033C62" w:rsidRPr="00033C62">
        <w:rPr>
          <w:lang w:val="en-US"/>
        </w:rPr>
        <w:t>GWP</w:t>
      </w:r>
      <w:r w:rsidR="00033C62" w:rsidRPr="00033C62">
        <w:rPr>
          <w:vertAlign w:val="subscript"/>
          <w:lang w:val="en-US"/>
        </w:rPr>
        <w:t>B1-B5</w:t>
      </w:r>
      <w:r w:rsidR="00033C62">
        <w:rPr>
          <w:lang w:val="en-US"/>
        </w:rPr>
        <w:t xml:space="preserve">, </w:t>
      </w:r>
      <w:r w:rsidR="00033C62" w:rsidRPr="00033C62">
        <w:rPr>
          <w:lang w:val="en-US"/>
        </w:rPr>
        <w:t>GWP</w:t>
      </w:r>
      <w:r w:rsidR="00033C62" w:rsidRPr="00033C62">
        <w:rPr>
          <w:vertAlign w:val="subscript"/>
          <w:lang w:val="en-US"/>
        </w:rPr>
        <w:t>B6</w:t>
      </w:r>
      <w:r w:rsidR="00033C62">
        <w:rPr>
          <w:lang w:val="en-US"/>
        </w:rPr>
        <w:t xml:space="preserve">, </w:t>
      </w:r>
      <w:r w:rsidR="00033C62" w:rsidRPr="00033C62">
        <w:rPr>
          <w:lang w:val="en-US"/>
        </w:rPr>
        <w:t>GWP</w:t>
      </w:r>
      <w:r w:rsidR="00033C62" w:rsidRPr="00033C62">
        <w:rPr>
          <w:vertAlign w:val="subscript"/>
          <w:lang w:val="en-US"/>
        </w:rPr>
        <w:t>C1-C4</w:t>
      </w:r>
      <w:r w:rsidR="00033C62">
        <w:rPr>
          <w:lang w:val="en-US"/>
        </w:rPr>
        <w:t xml:space="preserve">, </w:t>
      </w:r>
      <w:r w:rsidR="00033C62" w:rsidRPr="00033C62">
        <w:rPr>
          <w:lang w:val="en-US"/>
        </w:rPr>
        <w:t>GWP</w:t>
      </w:r>
      <w:r w:rsidR="00033C62" w:rsidRPr="00033C62">
        <w:rPr>
          <w:vertAlign w:val="subscript"/>
          <w:lang w:val="en-US"/>
        </w:rPr>
        <w:t>D</w:t>
      </w:r>
      <w:r w:rsidR="00033C62">
        <w:rPr>
          <w:lang w:val="en-US"/>
        </w:rPr>
        <w:t>.</w:t>
      </w:r>
    </w:p>
    <w:p w14:paraId="69F4D3D5" w14:textId="57E60524" w:rsidR="0094068D" w:rsidRPr="001E50C2" w:rsidRDefault="008803B6" w:rsidP="0094068D">
      <w:pPr>
        <w:pStyle w:val="Ttulo2"/>
        <w:rPr>
          <w:lang w:val="en-US"/>
        </w:rPr>
      </w:pPr>
      <w:bookmarkStart w:id="90" w:name="_Ref183760385"/>
      <w:bookmarkStart w:id="91" w:name="_Toc188008452"/>
      <w:r>
        <w:rPr>
          <w:lang w:val="en-US"/>
        </w:rPr>
        <w:t>P</w:t>
      </w:r>
      <w:r w:rsidRPr="008803B6">
        <w:rPr>
          <w:lang w:val="en-US"/>
        </w:rPr>
        <w:t>rice of carbon credits</w:t>
      </w:r>
      <w:bookmarkEnd w:id="90"/>
      <w:bookmarkEnd w:id="91"/>
    </w:p>
    <w:p w14:paraId="4BF2A76C" w14:textId="02B7BAD8" w:rsidR="0094428C" w:rsidRDefault="0094428C" w:rsidP="00033C62">
      <w:pPr>
        <w:rPr>
          <w:lang w:val="en-US"/>
        </w:rPr>
      </w:pPr>
      <w:r>
        <w:rPr>
          <w:lang w:val="en-US"/>
        </w:rPr>
        <w:t>There are several mechanisms to establish the price</w:t>
      </w:r>
      <w:r w:rsidR="008F48A8">
        <w:rPr>
          <w:lang w:val="en-US"/>
        </w:rPr>
        <w:t xml:space="preserve"> for a </w:t>
      </w:r>
      <w:r w:rsidR="00EC34B7">
        <w:rPr>
          <w:lang w:val="en-US"/>
        </w:rPr>
        <w:t>ton of CO</w:t>
      </w:r>
      <w:r w:rsidR="00EC34B7" w:rsidRPr="00EC34B7">
        <w:rPr>
          <w:vertAlign w:val="subscript"/>
          <w:lang w:val="en-US"/>
        </w:rPr>
        <w:t>2</w:t>
      </w:r>
      <w:r>
        <w:rPr>
          <w:lang w:val="en-US"/>
        </w:rPr>
        <w:t>:</w:t>
      </w:r>
    </w:p>
    <w:p w14:paraId="512E988E" w14:textId="2CF77CD0" w:rsidR="0094428C" w:rsidRPr="008A70D2" w:rsidRDefault="0094428C" w:rsidP="008A70D2">
      <w:pPr>
        <w:pStyle w:val="Prrafodelista"/>
        <w:numPr>
          <w:ilvl w:val="0"/>
          <w:numId w:val="59"/>
        </w:numPr>
        <w:rPr>
          <w:lang w:val="en-US"/>
        </w:rPr>
      </w:pPr>
      <w:r w:rsidRPr="008A70D2">
        <w:rPr>
          <w:lang w:val="en-US"/>
        </w:rPr>
        <w:t>Spot market price, which reflects the current trading prices and is influenced by supply and demand in the short term.</w:t>
      </w:r>
    </w:p>
    <w:p w14:paraId="039F5994" w14:textId="2080EC73" w:rsidR="0094428C" w:rsidRPr="008A70D2" w:rsidRDefault="0094428C" w:rsidP="008A70D2">
      <w:pPr>
        <w:pStyle w:val="Prrafodelista"/>
        <w:numPr>
          <w:ilvl w:val="0"/>
          <w:numId w:val="59"/>
        </w:numPr>
        <w:rPr>
          <w:lang w:val="en-US"/>
        </w:rPr>
      </w:pPr>
      <w:r w:rsidRPr="008A70D2">
        <w:rPr>
          <w:lang w:val="en-US"/>
        </w:rPr>
        <w:t>Over-the-</w:t>
      </w:r>
      <w:r w:rsidR="00AD615A" w:rsidRPr="008A70D2">
        <w:rPr>
          <w:lang w:val="en-US"/>
        </w:rPr>
        <w:t>c</w:t>
      </w:r>
      <w:r w:rsidRPr="008A70D2">
        <w:rPr>
          <w:lang w:val="en-US"/>
        </w:rPr>
        <w:t xml:space="preserve">ounter </w:t>
      </w:r>
      <w:r w:rsidR="00AD615A" w:rsidRPr="008A70D2">
        <w:rPr>
          <w:lang w:val="en-US"/>
        </w:rPr>
        <w:t>t</w:t>
      </w:r>
      <w:r w:rsidRPr="008A70D2">
        <w:rPr>
          <w:lang w:val="en-US"/>
        </w:rPr>
        <w:t>ransactions</w:t>
      </w:r>
      <w:r w:rsidR="00AD615A" w:rsidRPr="008A70D2">
        <w:rPr>
          <w:lang w:val="en-US"/>
        </w:rPr>
        <w:t xml:space="preserve">, which are </w:t>
      </w:r>
      <w:r w:rsidRPr="008A70D2">
        <w:rPr>
          <w:lang w:val="en-US"/>
        </w:rPr>
        <w:t xml:space="preserve">direct agreements between buyers and sellers, </w:t>
      </w:r>
      <w:r w:rsidR="00AD615A" w:rsidRPr="008A70D2">
        <w:rPr>
          <w:lang w:val="en-US"/>
        </w:rPr>
        <w:t>based on</w:t>
      </w:r>
      <w:r w:rsidRPr="008A70D2">
        <w:rPr>
          <w:lang w:val="en-US"/>
        </w:rPr>
        <w:t xml:space="preserve"> negotiation</w:t>
      </w:r>
      <w:r w:rsidR="00AD615A" w:rsidRPr="008A70D2">
        <w:rPr>
          <w:lang w:val="en-US"/>
        </w:rPr>
        <w:t>s</w:t>
      </w:r>
      <w:r w:rsidRPr="008A70D2">
        <w:rPr>
          <w:lang w:val="en-US"/>
        </w:rPr>
        <w:t>.</w:t>
      </w:r>
    </w:p>
    <w:p w14:paraId="133C3C04" w14:textId="5E6FE045" w:rsidR="0094428C" w:rsidRPr="008A70D2" w:rsidRDefault="0094428C" w:rsidP="008A70D2">
      <w:pPr>
        <w:pStyle w:val="Prrafodelista"/>
        <w:numPr>
          <w:ilvl w:val="0"/>
          <w:numId w:val="59"/>
        </w:numPr>
        <w:rPr>
          <w:lang w:val="en-US"/>
        </w:rPr>
      </w:pPr>
      <w:r w:rsidRPr="008A70D2">
        <w:rPr>
          <w:lang w:val="en-US"/>
        </w:rPr>
        <w:t xml:space="preserve">Market </w:t>
      </w:r>
      <w:r w:rsidR="00C36392" w:rsidRPr="008A70D2">
        <w:rPr>
          <w:lang w:val="en-US"/>
        </w:rPr>
        <w:t>benchmarks</w:t>
      </w:r>
      <w:r w:rsidR="00F402D4" w:rsidRPr="008A70D2">
        <w:rPr>
          <w:lang w:val="en-US"/>
        </w:rPr>
        <w:t xml:space="preserve"> </w:t>
      </w:r>
      <w:r w:rsidRPr="008A70D2">
        <w:rPr>
          <w:lang w:val="en-US"/>
        </w:rPr>
        <w:t>provided by platforms</w:t>
      </w:r>
      <w:r w:rsidR="00F402D4" w:rsidRPr="008A70D2">
        <w:rPr>
          <w:lang w:val="en-US"/>
        </w:rPr>
        <w:t xml:space="preserve">. </w:t>
      </w:r>
    </w:p>
    <w:p w14:paraId="51292214" w14:textId="7F80A691" w:rsidR="00A149B5" w:rsidRPr="00D8425B" w:rsidRDefault="00BB69D2" w:rsidP="00A149B5">
      <w:pPr>
        <w:rPr>
          <w:vertAlign w:val="subscript"/>
          <w:lang w:val="en-US"/>
        </w:rPr>
      </w:pPr>
      <w:r w:rsidRPr="00BB69D2">
        <w:rPr>
          <w:lang w:val="en-US"/>
        </w:rPr>
        <w:t>In the European Union Emissions Trading System (EU ETS)</w:t>
      </w:r>
      <w:r>
        <w:rPr>
          <w:lang w:val="en-US"/>
        </w:rPr>
        <w:t>, the p</w:t>
      </w:r>
      <w:r w:rsidRPr="00BB69D2">
        <w:rPr>
          <w:lang w:val="en-US"/>
        </w:rPr>
        <w:t>rices for EUAs are set in a carbon market</w:t>
      </w:r>
      <w:r>
        <w:rPr>
          <w:lang w:val="en-US"/>
        </w:rPr>
        <w:t>,</w:t>
      </w:r>
      <w:r w:rsidRPr="00BB69D2">
        <w:rPr>
          <w:lang w:val="en-US"/>
        </w:rPr>
        <w:t xml:space="preserve"> where companies buy and sell allowances based on their emissions needs. Companies with surplus allowances can sell them, while those needing more allowances must purchase them.</w:t>
      </w:r>
      <w:r>
        <w:rPr>
          <w:lang w:val="en-US"/>
        </w:rPr>
        <w:t xml:space="preserve"> </w:t>
      </w:r>
      <w:r w:rsidR="00B7271E">
        <w:rPr>
          <w:lang w:val="en-US"/>
        </w:rPr>
        <w:t xml:space="preserve">The price is affected by several market dynamics, such as the economy activity (directly related with use of energy), energy prices or technology advances (cleaner technology reduces the need for allowances). </w:t>
      </w:r>
      <w:r>
        <w:rPr>
          <w:lang w:val="en-US"/>
        </w:rPr>
        <w:t xml:space="preserve"> </w:t>
      </w:r>
      <w:r w:rsidR="00E655F4" w:rsidRPr="00E655F4">
        <w:rPr>
          <w:lang w:val="en-US"/>
        </w:rPr>
        <w:t>The price of emissions allowances (</w:t>
      </w:r>
      <w:r w:rsidR="006F7953">
        <w:rPr>
          <w:lang w:val="en-US"/>
        </w:rPr>
        <w:t>E</w:t>
      </w:r>
      <w:r w:rsidR="006F7953" w:rsidRPr="006F7953">
        <w:rPr>
          <w:lang w:val="en-US"/>
        </w:rPr>
        <w:t>uropean Union Allowances</w:t>
      </w:r>
      <w:r w:rsidR="006F7953">
        <w:rPr>
          <w:lang w:val="en-US"/>
        </w:rPr>
        <w:t>,</w:t>
      </w:r>
      <w:r w:rsidR="006F7953" w:rsidRPr="006F7953">
        <w:rPr>
          <w:lang w:val="en-US"/>
        </w:rPr>
        <w:t xml:space="preserve"> </w:t>
      </w:r>
      <w:r w:rsidR="00E655F4" w:rsidRPr="00E655F4">
        <w:rPr>
          <w:lang w:val="en-US"/>
        </w:rPr>
        <w:t>EUA) traded on the European Union's Emissions Trading Scheme (ETS) reached a record high of 100.34 euros per metric ton of CO₂ in February 2023</w:t>
      </w:r>
      <w:r w:rsidR="00DA07E6">
        <w:rPr>
          <w:rStyle w:val="Refdenotaalpie"/>
        </w:rPr>
        <w:footnoteReference w:id="2"/>
      </w:r>
      <w:r w:rsidR="00E655F4">
        <w:rPr>
          <w:lang w:val="en-US"/>
        </w:rPr>
        <w:t xml:space="preserve">. </w:t>
      </w:r>
      <w:r>
        <w:rPr>
          <w:lang w:val="en-US"/>
        </w:rPr>
        <w:t xml:space="preserve">To reduce short-term variations, this document recommends </w:t>
      </w:r>
      <w:r w:rsidR="00BC318C">
        <w:rPr>
          <w:lang w:val="en-US"/>
        </w:rPr>
        <w:t>averaging</w:t>
      </w:r>
      <w:r>
        <w:rPr>
          <w:lang w:val="en-US"/>
        </w:rPr>
        <w:t xml:space="preserve"> the price over </w:t>
      </w:r>
      <w:r w:rsidR="00642231">
        <w:rPr>
          <w:lang w:val="en-US"/>
        </w:rPr>
        <w:t>a period</w:t>
      </w:r>
      <w:r>
        <w:rPr>
          <w:lang w:val="en-US"/>
        </w:rPr>
        <w:t xml:space="preserve"> of one year.</w:t>
      </w:r>
      <w:r w:rsidR="00624812">
        <w:rPr>
          <w:lang w:val="en-US"/>
        </w:rPr>
        <w:t xml:space="preserve"> </w:t>
      </w:r>
      <w:r w:rsidR="00FE1748">
        <w:rPr>
          <w:lang w:val="en-US"/>
        </w:rPr>
        <w:t xml:space="preserve">The price </w:t>
      </w:r>
      <w:r w:rsidR="002B0787">
        <w:rPr>
          <w:lang w:val="en-US"/>
        </w:rPr>
        <w:t>can be obtained for the EU ETS Auctions</w:t>
      </w:r>
      <w:r w:rsidR="00174801">
        <w:rPr>
          <w:lang w:val="en-US"/>
        </w:rPr>
        <w:t>, which includes</w:t>
      </w:r>
      <w:r w:rsidR="008C0F37">
        <w:rPr>
          <w:lang w:val="en-US"/>
        </w:rPr>
        <w:t xml:space="preserve"> the information for each EU </w:t>
      </w:r>
      <w:r w:rsidR="008C0F37">
        <w:rPr>
          <w:lang w:val="en-US"/>
        </w:rPr>
        <w:lastRenderedPageBreak/>
        <w:t>country</w:t>
      </w:r>
      <w:r w:rsidR="00966089">
        <w:rPr>
          <w:lang w:val="en-US"/>
        </w:rPr>
        <w:t xml:space="preserve"> </w:t>
      </w:r>
      <w:sdt>
        <w:sdtPr>
          <w:rPr>
            <w:lang w:val="en-US"/>
          </w:rPr>
          <w:id w:val="-367836104"/>
          <w:citation/>
        </w:sdtPr>
        <w:sdtEndPr/>
        <w:sdtContent>
          <w:r w:rsidR="00966089">
            <w:rPr>
              <w:lang w:val="en-US"/>
            </w:rPr>
            <w:fldChar w:fldCharType="begin"/>
          </w:r>
          <w:r w:rsidR="00966089" w:rsidRPr="00966089">
            <w:rPr>
              <w:lang w:val="en-US"/>
            </w:rPr>
            <w:instrText xml:space="preserve"> CITATION EEX \l 1034 </w:instrText>
          </w:r>
          <w:r w:rsidR="00966089">
            <w:rPr>
              <w:lang w:val="en-US"/>
            </w:rPr>
            <w:fldChar w:fldCharType="separate"/>
          </w:r>
          <w:r w:rsidR="00631B65" w:rsidRPr="00631B65">
            <w:rPr>
              <w:noProof/>
              <w:lang w:val="en-US"/>
            </w:rPr>
            <w:t>[10]</w:t>
          </w:r>
          <w:r w:rsidR="00966089">
            <w:rPr>
              <w:lang w:val="en-US"/>
            </w:rPr>
            <w:fldChar w:fldCharType="end"/>
          </w:r>
        </w:sdtContent>
      </w:sdt>
      <w:r w:rsidR="008C0F37">
        <w:rPr>
          <w:lang w:val="en-US"/>
        </w:rPr>
        <w:t xml:space="preserve">. </w:t>
      </w:r>
      <w:r w:rsidR="00FD49CC">
        <w:rPr>
          <w:lang w:val="en-US"/>
        </w:rPr>
        <w:t>The value used for the</w:t>
      </w:r>
      <w:r w:rsidR="0091507C">
        <w:rPr>
          <w:lang w:val="en-US"/>
        </w:rPr>
        <w:t xml:space="preserve"> </w:t>
      </w:r>
      <w:r w:rsidR="00D8425B">
        <w:rPr>
          <w:lang w:val="en-US"/>
        </w:rPr>
        <w:t>calculation</w:t>
      </w:r>
      <w:r w:rsidR="0091507C">
        <w:rPr>
          <w:lang w:val="en-US"/>
        </w:rPr>
        <w:t xml:space="preserve"> (</w:t>
      </w:r>
      <w:r w:rsidR="00D8425B">
        <w:rPr>
          <w:lang w:val="en-US"/>
        </w:rPr>
        <w:t>PE</w:t>
      </w:r>
      <w:r w:rsidR="00D8425B" w:rsidRPr="00BF20A4">
        <w:rPr>
          <w:vertAlign w:val="subscript"/>
          <w:lang w:val="en-US"/>
        </w:rPr>
        <w:t>year</w:t>
      </w:r>
      <w:r w:rsidR="0091507C">
        <w:rPr>
          <w:lang w:val="en-US"/>
        </w:rPr>
        <w:t xml:space="preserve">) should be the averaged result of the </w:t>
      </w:r>
      <w:r w:rsidR="00624812">
        <w:rPr>
          <w:lang w:val="en-US"/>
        </w:rPr>
        <w:t xml:space="preserve">EU ETS Auctions </w:t>
      </w:r>
      <w:r w:rsidR="00966089">
        <w:rPr>
          <w:lang w:val="en-US"/>
        </w:rPr>
        <w:t>during the last year for the country in which the building is located.</w:t>
      </w:r>
    </w:p>
    <w:p w14:paraId="6CFA3BC8" w14:textId="77777777" w:rsidR="00E705BC" w:rsidRPr="00665923" w:rsidRDefault="00E705BC" w:rsidP="00033C62">
      <w:pPr>
        <w:rPr>
          <w:lang w:val="en-US"/>
        </w:rPr>
      </w:pPr>
    </w:p>
    <w:p w14:paraId="2238C77C" w14:textId="1800A9C2" w:rsidR="00161EC7" w:rsidRPr="001E50C2" w:rsidRDefault="00161EC7" w:rsidP="00161EC7">
      <w:pPr>
        <w:pStyle w:val="Ttulo2"/>
        <w:rPr>
          <w:lang w:val="en-US"/>
        </w:rPr>
      </w:pPr>
      <w:bookmarkStart w:id="92" w:name="_Toc188008453"/>
      <w:r>
        <w:rPr>
          <w:lang w:val="en-US"/>
        </w:rPr>
        <w:t>Additional considerations</w:t>
      </w:r>
      <w:bookmarkEnd w:id="92"/>
    </w:p>
    <w:p w14:paraId="1A4B2D95" w14:textId="0BC4024E" w:rsidR="00C80B87" w:rsidRDefault="000C038A" w:rsidP="005954C8">
      <w:pPr>
        <w:rPr>
          <w:lang w:val="en-US"/>
        </w:rPr>
      </w:pPr>
      <w:r>
        <w:rPr>
          <w:lang w:val="en-US"/>
        </w:rPr>
        <w:t xml:space="preserve">A “discount rate” can be used to </w:t>
      </w:r>
      <w:r w:rsidRPr="00161EC7">
        <w:rPr>
          <w:lang w:val="en-US"/>
        </w:rPr>
        <w:t>account for the present value of future damages</w:t>
      </w:r>
      <w:r>
        <w:rPr>
          <w:lang w:val="en-US"/>
        </w:rPr>
        <w:t>. It can also be used to consider the</w:t>
      </w:r>
      <w:r w:rsidR="00E25C3B">
        <w:rPr>
          <w:lang w:val="en-US"/>
        </w:rPr>
        <w:t xml:space="preserve"> differences in the knowledge of the actual impacts, as the error in the values for current operations (e.g. A1-A3) and future operations (e.g. end-of life) </w:t>
      </w:r>
      <w:r w:rsidR="00EA7E21">
        <w:rPr>
          <w:lang w:val="en-US"/>
        </w:rPr>
        <w:t>will differ.</w:t>
      </w:r>
    </w:p>
    <w:p w14:paraId="2B3EEC33" w14:textId="34400768" w:rsidR="00C80B87" w:rsidRDefault="00EA7E21" w:rsidP="005954C8">
      <w:pPr>
        <w:rPr>
          <w:lang w:val="en-US"/>
        </w:rPr>
      </w:pPr>
      <w:r>
        <w:rPr>
          <w:lang w:val="en-US"/>
        </w:rPr>
        <w:t>Some models consider g</w:t>
      </w:r>
      <w:r w:rsidRPr="00EA7E21">
        <w:rPr>
          <w:lang w:val="en-US"/>
        </w:rPr>
        <w:t>eographical</w:t>
      </w:r>
      <w:r>
        <w:rPr>
          <w:lang w:val="en-US"/>
        </w:rPr>
        <w:t xml:space="preserve"> variations as the impact may differ, but this document discourages this approach as it </w:t>
      </w:r>
      <w:r w:rsidR="00C14E1E">
        <w:rPr>
          <w:lang w:val="en-US"/>
        </w:rPr>
        <w:t>transfers the burden between regions.</w:t>
      </w:r>
    </w:p>
    <w:p w14:paraId="7B7D9F40" w14:textId="56C3F49C" w:rsidR="00DD39A5" w:rsidRPr="004F4B8A" w:rsidRDefault="00080C7F" w:rsidP="00DD39A5">
      <w:pPr>
        <w:pStyle w:val="Ttulo1"/>
        <w:rPr>
          <w:lang w:val="en-US"/>
        </w:rPr>
      </w:pPr>
      <w:bookmarkStart w:id="93" w:name="_Toc188008454"/>
      <w:bookmarkStart w:id="94" w:name="_Ref183702735"/>
      <w:r>
        <w:rPr>
          <w:lang w:val="en-US"/>
        </w:rPr>
        <w:t>Process for the definition of the refurbishment and the calculation</w:t>
      </w:r>
      <w:r w:rsidR="00DD39A5">
        <w:rPr>
          <w:lang w:val="en-US"/>
        </w:rPr>
        <w:t xml:space="preserve"> of the carbon bill</w:t>
      </w:r>
      <w:bookmarkEnd w:id="93"/>
      <w:r w:rsidR="00DD39A5">
        <w:rPr>
          <w:lang w:val="en-US"/>
        </w:rPr>
        <w:t xml:space="preserve"> </w:t>
      </w:r>
      <w:bookmarkEnd w:id="94"/>
    </w:p>
    <w:p w14:paraId="351519E2" w14:textId="455BC306" w:rsidR="003C77E3" w:rsidRPr="001E50C2" w:rsidRDefault="003C77E3" w:rsidP="003C77E3">
      <w:pPr>
        <w:pStyle w:val="Ttulo2"/>
        <w:rPr>
          <w:lang w:val="en-US"/>
        </w:rPr>
      </w:pPr>
      <w:bookmarkStart w:id="95" w:name="_Ref183760262"/>
      <w:bookmarkStart w:id="96" w:name="_Toc188008455"/>
      <w:r>
        <w:rPr>
          <w:lang w:val="en-US"/>
        </w:rPr>
        <w:t>Preassessment</w:t>
      </w:r>
      <w:bookmarkEnd w:id="95"/>
      <w:bookmarkEnd w:id="96"/>
    </w:p>
    <w:p w14:paraId="1D3E465A" w14:textId="1914557C" w:rsidR="00F415D9" w:rsidRDefault="00E44001" w:rsidP="00FC4137">
      <w:pPr>
        <w:rPr>
          <w:lang w:val="en-US"/>
        </w:rPr>
      </w:pPr>
      <w:r>
        <w:rPr>
          <w:lang w:val="en-US"/>
        </w:rPr>
        <w:t xml:space="preserve">It is recommended to </w:t>
      </w:r>
      <w:r w:rsidR="003D5224">
        <w:rPr>
          <w:lang w:val="en-US"/>
        </w:rPr>
        <w:t>assess</w:t>
      </w:r>
      <w:r>
        <w:rPr>
          <w:lang w:val="en-US"/>
        </w:rPr>
        <w:t xml:space="preserve"> the existing building and the planned refurbishment before initiating the construction work. </w:t>
      </w:r>
      <w:r w:rsidR="00F415D9">
        <w:rPr>
          <w:lang w:val="en-US"/>
        </w:rPr>
        <w:t>This</w:t>
      </w:r>
      <w:r w:rsidR="00B25DFF">
        <w:rPr>
          <w:lang w:val="en-US"/>
        </w:rPr>
        <w:t xml:space="preserve"> preassessment is based on </w:t>
      </w:r>
      <w:r w:rsidR="000C62FE">
        <w:rPr>
          <w:lang w:val="en-US"/>
        </w:rPr>
        <w:t xml:space="preserve">a </w:t>
      </w:r>
      <w:r w:rsidR="00B25DFF" w:rsidRPr="004F4B8A">
        <w:rPr>
          <w:lang w:val="en-US"/>
        </w:rPr>
        <w:t>conceptual assessment</w:t>
      </w:r>
      <w:r w:rsidR="008D57C5">
        <w:rPr>
          <w:lang w:val="en-US"/>
        </w:rPr>
        <w:t xml:space="preserve"> to identify </w:t>
      </w:r>
      <w:r w:rsidR="008D57C5" w:rsidRPr="001F2F6A">
        <w:rPr>
          <w:lang w:val="en-US"/>
        </w:rPr>
        <w:t xml:space="preserve">the key aspects of a building that have the most significant impact on GHG emissions (“hot spots”). </w:t>
      </w:r>
      <w:r w:rsidR="00144544">
        <w:rPr>
          <w:lang w:val="en-US"/>
        </w:rPr>
        <w:t>These hot spots require dedicated analysis to identify mitigation strate</w:t>
      </w:r>
      <w:r w:rsidR="000C62FE">
        <w:rPr>
          <w:lang w:val="en-US"/>
        </w:rPr>
        <w:t xml:space="preserve">gies. A more detailed analysis involving quantified </w:t>
      </w:r>
      <w:r w:rsidR="00F415D9" w:rsidRPr="004F4B8A">
        <w:rPr>
          <w:lang w:val="en-US"/>
        </w:rPr>
        <w:t>characteristics</w:t>
      </w:r>
      <w:r w:rsidR="000C62FE">
        <w:rPr>
          <w:lang w:val="en-US"/>
        </w:rPr>
        <w:t>,</w:t>
      </w:r>
      <w:r w:rsidR="00F415D9" w:rsidRPr="004F4B8A">
        <w:rPr>
          <w:lang w:val="en-US"/>
        </w:rPr>
        <w:t xml:space="preserve"> </w:t>
      </w:r>
      <w:r w:rsidR="00F415D9">
        <w:rPr>
          <w:lang w:val="en-US"/>
        </w:rPr>
        <w:t>on-site</w:t>
      </w:r>
      <w:r w:rsidR="00F415D9" w:rsidRPr="004F4B8A">
        <w:rPr>
          <w:lang w:val="en-US"/>
        </w:rPr>
        <w:t xml:space="preserve"> monitoring </w:t>
      </w:r>
      <w:r w:rsidR="00F415D9">
        <w:rPr>
          <w:lang w:val="en-US"/>
        </w:rPr>
        <w:t xml:space="preserve">of </w:t>
      </w:r>
      <w:r w:rsidR="00F415D9" w:rsidRPr="004F4B8A">
        <w:rPr>
          <w:lang w:val="en-US"/>
        </w:rPr>
        <w:t>data</w:t>
      </w:r>
      <w:r w:rsidR="000C62FE">
        <w:rPr>
          <w:lang w:val="en-US"/>
        </w:rPr>
        <w:t xml:space="preserve"> and LCA-tools should be made</w:t>
      </w:r>
      <w:r w:rsidR="00F415D9" w:rsidRPr="004F4B8A">
        <w:rPr>
          <w:lang w:val="en-US"/>
        </w:rPr>
        <w:t xml:space="preserve">. Furthermore, comparisons between buildings with similar functions can be made at this level using established criteria to ensure consistency. </w:t>
      </w:r>
      <w:r w:rsidR="00FC4137">
        <w:rPr>
          <w:lang w:val="en-US"/>
        </w:rPr>
        <w:t>If a digital model of the building is available, it should be used for this preassessment.</w:t>
      </w:r>
    </w:p>
    <w:p w14:paraId="6974DE89" w14:textId="5088FF8F" w:rsidR="00F415D9" w:rsidRPr="00080C7F" w:rsidRDefault="00080C7F" w:rsidP="00926DFF">
      <w:pPr>
        <w:pStyle w:val="Ttulo2"/>
        <w:rPr>
          <w:lang w:val="en-US"/>
        </w:rPr>
      </w:pPr>
      <w:bookmarkStart w:id="97" w:name="_Toc188008456"/>
      <w:r w:rsidRPr="00080C7F">
        <w:rPr>
          <w:lang w:val="en-US"/>
        </w:rPr>
        <w:t xml:space="preserve">Recommendations for the </w:t>
      </w:r>
      <w:r w:rsidR="00A025E8" w:rsidRPr="00080C7F">
        <w:rPr>
          <w:lang w:val="en-US"/>
        </w:rPr>
        <w:t>refurbishment</w:t>
      </w:r>
      <w:bookmarkEnd w:id="97"/>
    </w:p>
    <w:p w14:paraId="6A72678A" w14:textId="6B2444EB" w:rsidR="003C77E3" w:rsidRDefault="003C77E3" w:rsidP="003C77E3">
      <w:pPr>
        <w:rPr>
          <w:lang w:val="en-US"/>
        </w:rPr>
      </w:pPr>
      <w:r w:rsidRPr="00F35232">
        <w:rPr>
          <w:lang w:val="en-US"/>
        </w:rPr>
        <w:t xml:space="preserve">If the LCA study </w:t>
      </w:r>
      <w:r w:rsidR="00DF4E96">
        <w:rPr>
          <w:lang w:val="en-US"/>
        </w:rPr>
        <w:t>identifies</w:t>
      </w:r>
      <w:r w:rsidRPr="00F35232">
        <w:rPr>
          <w:lang w:val="en-US"/>
        </w:rPr>
        <w:t xml:space="preserve"> processes with an abnormally high contribution to the GWP, the report should include actions available to the building owner or manager to reduce GHG emissions</w:t>
      </w:r>
      <w:r>
        <w:rPr>
          <w:lang w:val="en-US"/>
        </w:rPr>
        <w:t>. These should be reported as “mitigation strategies”, indicating where possible the estimation of the “mitigation potential”.</w:t>
      </w:r>
    </w:p>
    <w:p w14:paraId="41FB0A20" w14:textId="77777777" w:rsidR="003C77E3" w:rsidRPr="00E44001" w:rsidRDefault="003C77E3" w:rsidP="003C77E3">
      <w:pPr>
        <w:rPr>
          <w:sz w:val="20"/>
          <w:szCs w:val="18"/>
          <w:lang w:val="en-US"/>
        </w:rPr>
      </w:pPr>
      <w:r w:rsidRPr="00E44001">
        <w:rPr>
          <w:sz w:val="20"/>
          <w:szCs w:val="18"/>
          <w:lang w:val="en-US"/>
        </w:rPr>
        <w:t>NOTE: Examples of mitigation strategies are the improvement of the systems (e.g., HVAC or lighting) or retrofit with better insulation.</w:t>
      </w:r>
    </w:p>
    <w:p w14:paraId="780070C0" w14:textId="3DA2BBC4" w:rsidR="00AF0EFA" w:rsidRDefault="00735651" w:rsidP="003C77E3">
      <w:pPr>
        <w:rPr>
          <w:lang w:val="en-US"/>
        </w:rPr>
      </w:pPr>
      <w:r>
        <w:rPr>
          <w:lang w:val="en-US"/>
        </w:rPr>
        <w:t xml:space="preserve">Digital </w:t>
      </w:r>
      <w:r w:rsidR="00A40D87">
        <w:rPr>
          <w:lang w:val="en-US"/>
        </w:rPr>
        <w:t>tools</w:t>
      </w:r>
      <w:r>
        <w:rPr>
          <w:lang w:val="en-US"/>
        </w:rPr>
        <w:t xml:space="preserve"> for the planning of renovations and refurb</w:t>
      </w:r>
      <w:r w:rsidR="00013672">
        <w:rPr>
          <w:lang w:val="en-US"/>
        </w:rPr>
        <w:t xml:space="preserve">ishments may be used. </w:t>
      </w:r>
      <w:r w:rsidR="004D6BE1">
        <w:rPr>
          <w:lang w:val="en-US"/>
        </w:rPr>
        <w:t>These tools</w:t>
      </w:r>
      <w:r w:rsidR="00013672">
        <w:rPr>
          <w:lang w:val="en-US"/>
        </w:rPr>
        <w:t xml:space="preserve"> include catalogs of predefined measure</w:t>
      </w:r>
      <w:r w:rsidR="00B22A1F">
        <w:rPr>
          <w:lang w:val="en-US"/>
        </w:rPr>
        <w:t>s and allow for the generation of scenarios.</w:t>
      </w:r>
      <w:r w:rsidR="000E1BAC">
        <w:rPr>
          <w:lang w:val="en-US"/>
        </w:rPr>
        <w:t xml:space="preserve"> The </w:t>
      </w:r>
      <w:r w:rsidR="004D6BE1" w:rsidRPr="004D6BE1">
        <w:rPr>
          <w:lang w:val="en-US"/>
        </w:rPr>
        <w:t>Renovation Planner</w:t>
      </w:r>
      <w:r w:rsidR="004D6BE1">
        <w:rPr>
          <w:lang w:val="en-US"/>
        </w:rPr>
        <w:t xml:space="preserve"> </w:t>
      </w:r>
      <w:r w:rsidR="00DC556F">
        <w:rPr>
          <w:lang w:val="en-US"/>
        </w:rPr>
        <w:t>developed</w:t>
      </w:r>
      <w:r w:rsidR="004D6BE1">
        <w:rPr>
          <w:lang w:val="en-US"/>
        </w:rPr>
        <w:t xml:space="preserve"> in Chronicle </w:t>
      </w:r>
      <w:sdt>
        <w:sdtPr>
          <w:rPr>
            <w:lang w:val="en-US"/>
          </w:rPr>
          <w:id w:val="462928026"/>
          <w:citation/>
        </w:sdtPr>
        <w:sdtEndPr/>
        <w:sdtContent>
          <w:r w:rsidR="00DC556F">
            <w:rPr>
              <w:lang w:val="en-US"/>
            </w:rPr>
            <w:fldChar w:fldCharType="begin"/>
          </w:r>
          <w:r w:rsidR="00DC556F" w:rsidRPr="00DC556F">
            <w:rPr>
              <w:lang w:val="en-US"/>
            </w:rPr>
            <w:instrText xml:space="preserve"> CITATION D43 \l 3082 </w:instrText>
          </w:r>
          <w:r w:rsidR="00DC556F">
            <w:rPr>
              <w:lang w:val="en-US"/>
            </w:rPr>
            <w:fldChar w:fldCharType="separate"/>
          </w:r>
          <w:r w:rsidR="00631B65" w:rsidRPr="00631B65">
            <w:rPr>
              <w:noProof/>
              <w:lang w:val="en-US"/>
            </w:rPr>
            <w:t>[7]</w:t>
          </w:r>
          <w:r w:rsidR="00DC556F">
            <w:rPr>
              <w:lang w:val="en-US"/>
            </w:rPr>
            <w:fldChar w:fldCharType="end"/>
          </w:r>
        </w:sdtContent>
      </w:sdt>
      <w:r w:rsidR="004D6BE1">
        <w:rPr>
          <w:lang w:val="en-US"/>
        </w:rPr>
        <w:t xml:space="preserve"> can also issue </w:t>
      </w:r>
      <w:r w:rsidR="000E1BAC" w:rsidRPr="000E1BAC">
        <w:rPr>
          <w:lang w:val="en-US"/>
        </w:rPr>
        <w:t>Building Renovation Passport</w:t>
      </w:r>
      <w:r w:rsidR="004D6BE1">
        <w:rPr>
          <w:lang w:val="en-US"/>
        </w:rPr>
        <w:t>s</w:t>
      </w:r>
      <w:r w:rsidR="000E1BAC" w:rsidRPr="000E1BAC">
        <w:rPr>
          <w:lang w:val="en-US"/>
        </w:rPr>
        <w:t xml:space="preserve"> (BRP)</w:t>
      </w:r>
      <w:r w:rsidR="00DC556F">
        <w:rPr>
          <w:lang w:val="en-US"/>
        </w:rPr>
        <w:t xml:space="preserve"> for the refurbishment.</w:t>
      </w:r>
    </w:p>
    <w:p w14:paraId="5B9DD457" w14:textId="4D051047" w:rsidR="00E44001" w:rsidRDefault="00DF4E96" w:rsidP="003C77E3">
      <w:pPr>
        <w:rPr>
          <w:lang w:val="en-US"/>
        </w:rPr>
      </w:pPr>
      <w:r>
        <w:rPr>
          <w:lang w:val="en-US"/>
        </w:rPr>
        <w:t>The designer should assess these mitigation strategies and</w:t>
      </w:r>
      <w:r w:rsidR="00536BC1">
        <w:rPr>
          <w:lang w:val="en-US"/>
        </w:rPr>
        <w:t xml:space="preserve"> consider if a revision of the planner refurbishment is needed. The final report (see </w:t>
      </w:r>
      <w:r w:rsidR="00536BC1">
        <w:rPr>
          <w:lang w:val="en-US"/>
        </w:rPr>
        <w:fldChar w:fldCharType="begin"/>
      </w:r>
      <w:r w:rsidR="00536BC1">
        <w:rPr>
          <w:lang w:val="en-US"/>
        </w:rPr>
        <w:instrText xml:space="preserve"> REF _Ref183760166 \r \h </w:instrText>
      </w:r>
      <w:r w:rsidR="00536BC1">
        <w:rPr>
          <w:lang w:val="en-US"/>
        </w:rPr>
      </w:r>
      <w:r w:rsidR="00536BC1">
        <w:rPr>
          <w:lang w:val="en-US"/>
        </w:rPr>
        <w:fldChar w:fldCharType="separate"/>
      </w:r>
      <w:r w:rsidR="00631B65">
        <w:rPr>
          <w:lang w:val="en-US"/>
        </w:rPr>
        <w:t>8</w:t>
      </w:r>
      <w:r w:rsidR="00536BC1">
        <w:rPr>
          <w:lang w:val="en-US"/>
        </w:rPr>
        <w:fldChar w:fldCharType="end"/>
      </w:r>
      <w:r w:rsidR="00536BC1">
        <w:rPr>
          <w:lang w:val="en-US"/>
        </w:rPr>
        <w:t>) should include information about the mitigation strategies applied or discarded, including a justification for those not applied.</w:t>
      </w:r>
    </w:p>
    <w:p w14:paraId="6B1482EB" w14:textId="1D1B18E5" w:rsidR="003C77E3" w:rsidRPr="001E50C2" w:rsidRDefault="003C77E3" w:rsidP="003C77E3">
      <w:pPr>
        <w:pStyle w:val="Ttulo2"/>
        <w:rPr>
          <w:lang w:val="en-US"/>
        </w:rPr>
      </w:pPr>
      <w:bookmarkStart w:id="98" w:name="_Ref183780895"/>
      <w:bookmarkStart w:id="99" w:name="_Toc188008457"/>
      <w:r>
        <w:rPr>
          <w:lang w:val="en-US"/>
        </w:rPr>
        <w:t>Assessment of the as-built</w:t>
      </w:r>
      <w:bookmarkEnd w:id="98"/>
      <w:bookmarkEnd w:id="99"/>
    </w:p>
    <w:p w14:paraId="65091D4D" w14:textId="5125888E" w:rsidR="00DD39A5" w:rsidRDefault="00C95722" w:rsidP="005954C8">
      <w:pPr>
        <w:rPr>
          <w:lang w:val="en-US"/>
        </w:rPr>
      </w:pPr>
      <w:r>
        <w:rPr>
          <w:lang w:val="en-US"/>
        </w:rPr>
        <w:t xml:space="preserve">The carbon bill of the refurbishment process is the comparison between the existing buildings, without any </w:t>
      </w:r>
      <w:r w:rsidR="00F57E49">
        <w:rPr>
          <w:lang w:val="en-US"/>
        </w:rPr>
        <w:t>renovation or refurbishment operation, and the building once refurbished</w:t>
      </w:r>
      <w:r w:rsidR="003C77E3">
        <w:rPr>
          <w:lang w:val="en-US"/>
        </w:rPr>
        <w:t xml:space="preserve"> (</w:t>
      </w:r>
      <w:r w:rsidR="003C77E3" w:rsidRPr="003C77E3">
        <w:rPr>
          <w:i/>
          <w:iCs/>
          <w:lang w:val="en-US"/>
        </w:rPr>
        <w:t>as-built</w:t>
      </w:r>
      <w:r w:rsidR="003C77E3">
        <w:rPr>
          <w:lang w:val="en-US"/>
        </w:rPr>
        <w:t>)</w:t>
      </w:r>
      <w:r w:rsidR="00F57E49">
        <w:rPr>
          <w:lang w:val="en-US"/>
        </w:rPr>
        <w:t>.</w:t>
      </w:r>
      <w:r w:rsidR="009B1D79">
        <w:rPr>
          <w:lang w:val="en-US"/>
        </w:rPr>
        <w:t xml:space="preserve"> GWP from any process before the refurbishment</w:t>
      </w:r>
      <w:r w:rsidR="00086CD2">
        <w:rPr>
          <w:lang w:val="en-US"/>
        </w:rPr>
        <w:t xml:space="preserve"> (for example, installations in A5)</w:t>
      </w:r>
      <w:r w:rsidR="009B1D79">
        <w:rPr>
          <w:lang w:val="en-US"/>
        </w:rPr>
        <w:t xml:space="preserve"> is not accounted for.</w:t>
      </w:r>
      <w:r w:rsidR="00D96D21">
        <w:rPr>
          <w:lang w:val="en-US"/>
        </w:rPr>
        <w:t xml:space="preserve"> Figure 2 illustrates this concept</w:t>
      </w:r>
      <w:r w:rsidR="000A483C">
        <w:rPr>
          <w:lang w:val="en-US"/>
        </w:rPr>
        <w:t>, with the following considerations:</w:t>
      </w:r>
    </w:p>
    <w:p w14:paraId="04A3F5EF" w14:textId="6C044B77" w:rsidR="000A483C" w:rsidRDefault="000A483C" w:rsidP="000A483C">
      <w:pPr>
        <w:pStyle w:val="Prrafodelista"/>
        <w:numPr>
          <w:ilvl w:val="0"/>
          <w:numId w:val="60"/>
        </w:numPr>
        <w:rPr>
          <w:lang w:val="en-US"/>
        </w:rPr>
      </w:pPr>
      <w:r>
        <w:rPr>
          <w:lang w:val="en-US"/>
        </w:rPr>
        <w:t xml:space="preserve">GWP of the processes BEFORE the refurbishment, </w:t>
      </w:r>
      <w:r w:rsidR="001E7D83">
        <w:rPr>
          <w:lang w:val="en-US"/>
        </w:rPr>
        <w:t>represented</w:t>
      </w:r>
      <w:r>
        <w:rPr>
          <w:lang w:val="en-US"/>
        </w:rPr>
        <w:t xml:space="preserve"> green, are equal</w:t>
      </w:r>
      <w:r w:rsidR="001E7D83">
        <w:rPr>
          <w:lang w:val="en-US"/>
        </w:rPr>
        <w:t xml:space="preserve"> between the two situations and can be excluded.</w:t>
      </w:r>
    </w:p>
    <w:p w14:paraId="6F7A8648" w14:textId="2968A451" w:rsidR="009E3FD3" w:rsidRDefault="009E3FD3" w:rsidP="009E3FD3">
      <w:pPr>
        <w:pStyle w:val="Prrafodelista"/>
        <w:numPr>
          <w:ilvl w:val="0"/>
          <w:numId w:val="60"/>
        </w:numPr>
        <w:rPr>
          <w:lang w:val="en-US"/>
        </w:rPr>
      </w:pPr>
      <w:r>
        <w:rPr>
          <w:lang w:val="en-US"/>
        </w:rPr>
        <w:lastRenderedPageBreak/>
        <w:t xml:space="preserve">GWP of the processes AFTER the refurbishment, represented blue, </w:t>
      </w:r>
      <w:r w:rsidR="00E5313E">
        <w:rPr>
          <w:lang w:val="en-US"/>
        </w:rPr>
        <w:t>is</w:t>
      </w:r>
      <w:r>
        <w:rPr>
          <w:lang w:val="en-US"/>
        </w:rPr>
        <w:t xml:space="preserve"> </w:t>
      </w:r>
      <w:r w:rsidR="00E5313E">
        <w:rPr>
          <w:lang w:val="en-US"/>
        </w:rPr>
        <w:t>assessed according to EN 15978</w:t>
      </w:r>
      <w:r>
        <w:rPr>
          <w:lang w:val="en-US"/>
        </w:rPr>
        <w:t>.</w:t>
      </w:r>
    </w:p>
    <w:p w14:paraId="428292DF" w14:textId="77777777" w:rsidR="00E5313E" w:rsidRDefault="001E7D83" w:rsidP="00E5313E">
      <w:pPr>
        <w:pStyle w:val="Prrafodelista"/>
        <w:numPr>
          <w:ilvl w:val="0"/>
          <w:numId w:val="60"/>
        </w:numPr>
        <w:rPr>
          <w:lang w:val="en-US"/>
        </w:rPr>
      </w:pPr>
      <w:r>
        <w:rPr>
          <w:lang w:val="en-US"/>
        </w:rPr>
        <w:t xml:space="preserve">GWP of the processes WITHOUT the refurbishment, represented pink, </w:t>
      </w:r>
      <w:r w:rsidR="00E5313E">
        <w:rPr>
          <w:lang w:val="en-US"/>
        </w:rPr>
        <w:t>is assessed according to EN 15978.</w:t>
      </w:r>
    </w:p>
    <w:p w14:paraId="78AA535A" w14:textId="77777777" w:rsidR="00086CD2" w:rsidRDefault="00086CD2" w:rsidP="005954C8">
      <w:pPr>
        <w:rPr>
          <w:lang w:val="en-US"/>
        </w:rPr>
      </w:pPr>
    </w:p>
    <w:p w14:paraId="2C62C76E" w14:textId="57E65345" w:rsidR="008F0984" w:rsidRPr="008F0984" w:rsidRDefault="008F0984" w:rsidP="008F0984">
      <w:pPr>
        <w:jc w:val="center"/>
        <w:rPr>
          <w:lang w:val="es-ES"/>
        </w:rPr>
      </w:pPr>
      <w:r w:rsidRPr="008F0984">
        <w:rPr>
          <w:noProof/>
          <w:lang w:val="es-ES"/>
        </w:rPr>
        <w:drawing>
          <wp:inline distT="0" distB="0" distL="0" distR="0" wp14:anchorId="3BF7CC3B" wp14:editId="3552A90E">
            <wp:extent cx="3510000" cy="6325200"/>
            <wp:effectExtent l="0" t="0" r="0" b="0"/>
            <wp:docPr id="1382471626" name="Imagen 4"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471626" name="Imagen 4" descr="Diagrama&#10;&#10;Descripción generada automáticamen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10000" cy="6325200"/>
                    </a:xfrm>
                    <a:prstGeom prst="rect">
                      <a:avLst/>
                    </a:prstGeom>
                    <a:noFill/>
                    <a:ln>
                      <a:noFill/>
                    </a:ln>
                  </pic:spPr>
                </pic:pic>
              </a:graphicData>
            </a:graphic>
          </wp:inline>
        </w:drawing>
      </w:r>
    </w:p>
    <w:p w14:paraId="3C921FFD" w14:textId="7CF3685D" w:rsidR="005573E7" w:rsidRPr="005573E7" w:rsidRDefault="005573E7" w:rsidP="008F0984">
      <w:pPr>
        <w:jc w:val="center"/>
        <w:rPr>
          <w:lang w:val="es-ES"/>
        </w:rPr>
      </w:pPr>
    </w:p>
    <w:p w14:paraId="3F223BBD" w14:textId="471DDDC2" w:rsidR="008F040C" w:rsidRPr="008F040C" w:rsidRDefault="008F040C" w:rsidP="008F040C">
      <w:pPr>
        <w:jc w:val="center"/>
        <w:rPr>
          <w:lang w:val="es-ES"/>
        </w:rPr>
      </w:pPr>
    </w:p>
    <w:p w14:paraId="4CF637C4" w14:textId="77777777" w:rsidR="00086CD2" w:rsidRDefault="00086CD2" w:rsidP="005954C8">
      <w:pPr>
        <w:rPr>
          <w:lang w:val="en-US"/>
        </w:rPr>
      </w:pPr>
    </w:p>
    <w:p w14:paraId="10683D0D" w14:textId="508043D3" w:rsidR="00D96D21" w:rsidRDefault="00D96D21" w:rsidP="00D96D21">
      <w:pPr>
        <w:pStyle w:val="Figuretitle"/>
        <w:rPr>
          <w:lang w:val="en-US"/>
        </w:rPr>
      </w:pPr>
      <w:r w:rsidRPr="004F4B8A">
        <w:rPr>
          <w:lang w:val="en-US"/>
        </w:rPr>
        <w:t xml:space="preserve">Figure </w:t>
      </w:r>
      <w:r>
        <w:rPr>
          <w:lang w:val="en-US"/>
        </w:rPr>
        <w:t>2</w:t>
      </w:r>
      <w:r w:rsidRPr="004F4B8A">
        <w:rPr>
          <w:lang w:val="en-US"/>
        </w:rPr>
        <w:t xml:space="preserve"> </w:t>
      </w:r>
      <w:r w:rsidRPr="004F4B8A">
        <w:rPr>
          <w:i/>
          <w:iCs/>
          <w:lang w:val="en-US" w:eastAsia="es-ES"/>
        </w:rPr>
        <w:t xml:space="preserve">— </w:t>
      </w:r>
      <w:r w:rsidR="00E11C74" w:rsidRPr="00E11C74">
        <w:rPr>
          <w:lang w:val="en-US" w:eastAsia="es-ES"/>
        </w:rPr>
        <w:t>Illustration of the c</w:t>
      </w:r>
      <w:r w:rsidRPr="00E11C74">
        <w:rPr>
          <w:lang w:val="en-US"/>
        </w:rPr>
        <w:t>arbon</w:t>
      </w:r>
      <w:r>
        <w:rPr>
          <w:lang w:val="en-US"/>
        </w:rPr>
        <w:t xml:space="preserve"> bill of the refurbishment</w:t>
      </w:r>
      <w:r w:rsidR="008F040C">
        <w:rPr>
          <w:lang w:val="en-US"/>
        </w:rPr>
        <w:t xml:space="preserve"> </w:t>
      </w:r>
    </w:p>
    <w:p w14:paraId="7B3D365D" w14:textId="77777777" w:rsidR="00086CD2" w:rsidRDefault="00086CD2" w:rsidP="005954C8">
      <w:pPr>
        <w:rPr>
          <w:lang w:val="en-US"/>
        </w:rPr>
      </w:pPr>
    </w:p>
    <w:p w14:paraId="6B317561" w14:textId="77777777" w:rsidR="00936D21" w:rsidRDefault="00E5313E" w:rsidP="00931FA1">
      <w:pPr>
        <w:ind w:left="400" w:hanging="400"/>
        <w:rPr>
          <w:lang w:val="en-US"/>
        </w:rPr>
      </w:pPr>
      <w:r>
        <w:rPr>
          <w:lang w:val="en-US"/>
        </w:rPr>
        <w:t xml:space="preserve">The </w:t>
      </w:r>
      <w:r w:rsidR="0037211E">
        <w:rPr>
          <w:lang w:val="en-US"/>
        </w:rPr>
        <w:t>GWP</w:t>
      </w:r>
      <w:r w:rsidR="000C41A4" w:rsidRPr="000C41A4">
        <w:rPr>
          <w:vertAlign w:val="subscript"/>
          <w:lang w:val="en-US"/>
        </w:rPr>
        <w:t>refurbishment</w:t>
      </w:r>
      <w:r w:rsidR="0037211E">
        <w:rPr>
          <w:lang w:val="en-US"/>
        </w:rPr>
        <w:t xml:space="preserve"> can be defined as</w:t>
      </w:r>
      <w:r w:rsidR="00B66700">
        <w:rPr>
          <w:lang w:val="en-US"/>
        </w:rPr>
        <w:t>:</w:t>
      </w:r>
      <w:r w:rsidR="0037211E">
        <w:rPr>
          <w:lang w:val="en-US"/>
        </w:rPr>
        <w:t xml:space="preserve"> </w:t>
      </w:r>
    </w:p>
    <w:p w14:paraId="573C2821" w14:textId="1CD4CCEE" w:rsidR="00E5313E" w:rsidRDefault="0037211E" w:rsidP="005954C8">
      <w:pPr>
        <w:rPr>
          <w:lang w:val="en-US"/>
        </w:rPr>
      </w:pPr>
      <w:r w:rsidRPr="00033C62">
        <w:rPr>
          <w:lang w:val="en-US"/>
        </w:rPr>
        <w:t>GWP</w:t>
      </w:r>
      <w:r>
        <w:rPr>
          <w:vertAlign w:val="subscript"/>
          <w:lang w:val="en-US"/>
        </w:rPr>
        <w:t>B</w:t>
      </w:r>
      <w:r w:rsidR="004E1009">
        <w:rPr>
          <w:vertAlign w:val="subscript"/>
          <w:lang w:val="en-US"/>
        </w:rPr>
        <w:t>5</w:t>
      </w:r>
      <w:r w:rsidR="004E1009" w:rsidRPr="00B66700">
        <w:rPr>
          <w:lang w:val="en-US"/>
        </w:rPr>
        <w:t xml:space="preserve"> </w:t>
      </w:r>
      <w:r w:rsidR="00B66700" w:rsidRPr="00B66700">
        <w:rPr>
          <w:lang w:val="en-US"/>
        </w:rPr>
        <w:t xml:space="preserve">+ </w:t>
      </w:r>
      <w:r w:rsidR="00B66700">
        <w:rPr>
          <w:lang w:val="en-US"/>
        </w:rPr>
        <w:t>(</w:t>
      </w:r>
      <w:r w:rsidRPr="00033C62">
        <w:rPr>
          <w:lang w:val="en-US"/>
        </w:rPr>
        <w:t>GWP</w:t>
      </w:r>
      <w:r w:rsidRPr="00033C62">
        <w:rPr>
          <w:vertAlign w:val="subscript"/>
          <w:lang w:val="en-US"/>
        </w:rPr>
        <w:t>B1-B</w:t>
      </w:r>
      <w:r>
        <w:rPr>
          <w:vertAlign w:val="subscript"/>
          <w:lang w:val="en-US"/>
        </w:rPr>
        <w:t>4</w:t>
      </w:r>
      <w:r w:rsidR="00957A04">
        <w:rPr>
          <w:vertAlign w:val="subscript"/>
          <w:lang w:val="en-US"/>
        </w:rPr>
        <w:t>,refur</w:t>
      </w:r>
      <w:r w:rsidR="008705FE" w:rsidRPr="008705FE">
        <w:rPr>
          <w:lang w:val="en-US"/>
        </w:rPr>
        <w:t xml:space="preserve"> </w:t>
      </w:r>
      <w:r w:rsidR="00B66700" w:rsidRPr="00B66700">
        <w:rPr>
          <w:lang w:val="en-US"/>
        </w:rPr>
        <w:t xml:space="preserve">+ </w:t>
      </w:r>
      <w:r w:rsidRPr="00033C62">
        <w:rPr>
          <w:lang w:val="en-US"/>
        </w:rPr>
        <w:t>GWP</w:t>
      </w:r>
      <w:r w:rsidRPr="00033C62">
        <w:rPr>
          <w:vertAlign w:val="subscript"/>
          <w:lang w:val="en-US"/>
        </w:rPr>
        <w:t>B6</w:t>
      </w:r>
      <w:r w:rsidR="00957A04">
        <w:rPr>
          <w:vertAlign w:val="subscript"/>
          <w:lang w:val="en-US"/>
        </w:rPr>
        <w:t>,refur</w:t>
      </w:r>
      <w:r w:rsidR="00B66700">
        <w:rPr>
          <w:vertAlign w:val="subscript"/>
          <w:lang w:val="en-US"/>
        </w:rPr>
        <w:t xml:space="preserve"> </w:t>
      </w:r>
      <w:r w:rsidR="00B66700" w:rsidRPr="00B66700">
        <w:rPr>
          <w:lang w:val="en-US"/>
        </w:rPr>
        <w:t>+</w:t>
      </w:r>
      <w:r w:rsidR="005A4CE0" w:rsidRPr="005A4CE0">
        <w:rPr>
          <w:lang w:val="en-US"/>
        </w:rPr>
        <w:t xml:space="preserve"> </w:t>
      </w:r>
      <w:r w:rsidR="005A4CE0" w:rsidRPr="00033C62">
        <w:rPr>
          <w:lang w:val="en-US"/>
        </w:rPr>
        <w:t>GWP</w:t>
      </w:r>
      <w:r w:rsidR="005A4CE0" w:rsidRPr="00033C62">
        <w:rPr>
          <w:vertAlign w:val="subscript"/>
          <w:lang w:val="en-US"/>
        </w:rPr>
        <w:t>B</w:t>
      </w:r>
      <w:r w:rsidR="005A4CE0">
        <w:rPr>
          <w:vertAlign w:val="subscript"/>
          <w:lang w:val="en-US"/>
        </w:rPr>
        <w:t xml:space="preserve">7,refur </w:t>
      </w:r>
      <w:r w:rsidR="005A4CE0" w:rsidRPr="00B66700">
        <w:rPr>
          <w:lang w:val="en-US"/>
        </w:rPr>
        <w:t xml:space="preserve">+ </w:t>
      </w:r>
      <w:r w:rsidRPr="00033C62">
        <w:rPr>
          <w:lang w:val="en-US"/>
        </w:rPr>
        <w:t>GWP</w:t>
      </w:r>
      <w:r w:rsidRPr="00033C62">
        <w:rPr>
          <w:vertAlign w:val="subscript"/>
          <w:lang w:val="en-US"/>
        </w:rPr>
        <w:t>C1-C</w:t>
      </w:r>
      <w:r w:rsidR="008705FE">
        <w:rPr>
          <w:vertAlign w:val="subscript"/>
          <w:lang w:val="en-US"/>
        </w:rPr>
        <w:t>4</w:t>
      </w:r>
      <w:r w:rsidR="00957A04">
        <w:rPr>
          <w:vertAlign w:val="subscript"/>
          <w:lang w:val="en-US"/>
        </w:rPr>
        <w:t>,refur</w:t>
      </w:r>
      <w:r w:rsidR="00B66700">
        <w:rPr>
          <w:vertAlign w:val="subscript"/>
          <w:lang w:val="en-US"/>
        </w:rPr>
        <w:t xml:space="preserve"> </w:t>
      </w:r>
      <w:r w:rsidR="00B66700" w:rsidRPr="00B66700">
        <w:rPr>
          <w:lang w:val="en-US"/>
        </w:rPr>
        <w:t xml:space="preserve">+ </w:t>
      </w:r>
      <w:r w:rsidRPr="00033C62">
        <w:rPr>
          <w:lang w:val="en-US"/>
        </w:rPr>
        <w:t>GWP</w:t>
      </w:r>
      <w:r w:rsidRPr="00033C62">
        <w:rPr>
          <w:vertAlign w:val="subscript"/>
          <w:lang w:val="en-US"/>
        </w:rPr>
        <w:t>D</w:t>
      </w:r>
      <w:r w:rsidR="00957A04">
        <w:rPr>
          <w:vertAlign w:val="subscript"/>
          <w:lang w:val="en-US"/>
        </w:rPr>
        <w:t>,refur</w:t>
      </w:r>
      <w:r w:rsidR="00B66700">
        <w:rPr>
          <w:lang w:val="en-US"/>
        </w:rPr>
        <w:t xml:space="preserve">) </w:t>
      </w:r>
      <w:r w:rsidR="00F87E81">
        <w:rPr>
          <w:lang w:val="en-US"/>
        </w:rPr>
        <w:t>–</w:t>
      </w:r>
      <w:r w:rsidR="00B66700">
        <w:rPr>
          <w:lang w:val="en-US"/>
        </w:rPr>
        <w:t xml:space="preserve"> (</w:t>
      </w:r>
      <w:r w:rsidR="00B66700" w:rsidRPr="00033C62">
        <w:rPr>
          <w:lang w:val="en-US"/>
        </w:rPr>
        <w:t>GWP</w:t>
      </w:r>
      <w:r w:rsidR="00B66700" w:rsidRPr="00033C62">
        <w:rPr>
          <w:vertAlign w:val="subscript"/>
          <w:lang w:val="en-US"/>
        </w:rPr>
        <w:t>B1-B</w:t>
      </w:r>
      <w:r w:rsidR="00B66700">
        <w:rPr>
          <w:vertAlign w:val="subscript"/>
          <w:lang w:val="en-US"/>
        </w:rPr>
        <w:t>4,initial</w:t>
      </w:r>
      <w:r w:rsidR="00B66700" w:rsidRPr="00B66700">
        <w:rPr>
          <w:lang w:val="en-US"/>
        </w:rPr>
        <w:t xml:space="preserve"> + </w:t>
      </w:r>
      <w:r w:rsidR="00B66700" w:rsidRPr="00033C62">
        <w:rPr>
          <w:lang w:val="en-US"/>
        </w:rPr>
        <w:t>GWP</w:t>
      </w:r>
      <w:r w:rsidR="00B66700" w:rsidRPr="00033C62">
        <w:rPr>
          <w:vertAlign w:val="subscript"/>
          <w:lang w:val="en-US"/>
        </w:rPr>
        <w:t>B6</w:t>
      </w:r>
      <w:r w:rsidR="00B66700">
        <w:rPr>
          <w:vertAlign w:val="subscript"/>
          <w:lang w:val="en-US"/>
        </w:rPr>
        <w:t>,initial</w:t>
      </w:r>
      <w:r w:rsidR="00B66700" w:rsidRPr="00B66700">
        <w:rPr>
          <w:lang w:val="en-US"/>
        </w:rPr>
        <w:t xml:space="preserve"> </w:t>
      </w:r>
      <w:r w:rsidR="005A4CE0" w:rsidRPr="00B66700">
        <w:rPr>
          <w:lang w:val="en-US"/>
        </w:rPr>
        <w:t xml:space="preserve">+ </w:t>
      </w:r>
      <w:r w:rsidR="005A4CE0" w:rsidRPr="00033C62">
        <w:rPr>
          <w:lang w:val="en-US"/>
        </w:rPr>
        <w:t>GWP</w:t>
      </w:r>
      <w:r w:rsidR="005A4CE0" w:rsidRPr="00033C62">
        <w:rPr>
          <w:vertAlign w:val="subscript"/>
          <w:lang w:val="en-US"/>
        </w:rPr>
        <w:t>B</w:t>
      </w:r>
      <w:r w:rsidR="005A4CE0">
        <w:rPr>
          <w:vertAlign w:val="subscript"/>
          <w:lang w:val="en-US"/>
        </w:rPr>
        <w:t>7,initial</w:t>
      </w:r>
      <w:r w:rsidR="005A4CE0" w:rsidRPr="00B66700">
        <w:rPr>
          <w:lang w:val="en-US"/>
        </w:rPr>
        <w:t xml:space="preserve"> </w:t>
      </w:r>
      <w:r w:rsidR="00B66700" w:rsidRPr="00B66700">
        <w:rPr>
          <w:lang w:val="en-US"/>
        </w:rPr>
        <w:t xml:space="preserve">+ </w:t>
      </w:r>
      <w:r w:rsidR="00B66700" w:rsidRPr="00033C62">
        <w:rPr>
          <w:lang w:val="en-US"/>
        </w:rPr>
        <w:t>GWP</w:t>
      </w:r>
      <w:r w:rsidR="00B66700" w:rsidRPr="00033C62">
        <w:rPr>
          <w:vertAlign w:val="subscript"/>
          <w:lang w:val="en-US"/>
        </w:rPr>
        <w:t>C1-C</w:t>
      </w:r>
      <w:r w:rsidR="00B66700">
        <w:rPr>
          <w:vertAlign w:val="subscript"/>
          <w:lang w:val="en-US"/>
        </w:rPr>
        <w:t xml:space="preserve">4,initial </w:t>
      </w:r>
      <w:r w:rsidR="00B66700" w:rsidRPr="00B66700">
        <w:rPr>
          <w:lang w:val="en-US"/>
        </w:rPr>
        <w:t xml:space="preserve">+ </w:t>
      </w:r>
      <w:r w:rsidR="00B66700" w:rsidRPr="00033C62">
        <w:rPr>
          <w:lang w:val="en-US"/>
        </w:rPr>
        <w:t>GWP</w:t>
      </w:r>
      <w:r w:rsidR="00B66700" w:rsidRPr="00033C62">
        <w:rPr>
          <w:vertAlign w:val="subscript"/>
          <w:lang w:val="en-US"/>
        </w:rPr>
        <w:t>D</w:t>
      </w:r>
      <w:r w:rsidR="00B66700">
        <w:rPr>
          <w:vertAlign w:val="subscript"/>
          <w:lang w:val="en-US"/>
        </w:rPr>
        <w:t>,initial</w:t>
      </w:r>
      <w:r w:rsidR="00B66700">
        <w:rPr>
          <w:lang w:val="en-US"/>
        </w:rPr>
        <w:t>)</w:t>
      </w:r>
    </w:p>
    <w:p w14:paraId="5CBC3A7A" w14:textId="2100D26A" w:rsidR="00B66700" w:rsidRDefault="00B66700" w:rsidP="005954C8">
      <w:pPr>
        <w:rPr>
          <w:lang w:val="en-US"/>
        </w:rPr>
      </w:pPr>
      <w:r>
        <w:rPr>
          <w:lang w:val="en-US"/>
        </w:rPr>
        <w:t>Where:</w:t>
      </w:r>
    </w:p>
    <w:p w14:paraId="771F0060" w14:textId="44ECFD31" w:rsidR="004941D4" w:rsidRDefault="004941D4" w:rsidP="000C41A4">
      <w:pPr>
        <w:spacing w:after="120"/>
        <w:ind w:left="403"/>
        <w:rPr>
          <w:lang w:val="en-US"/>
        </w:rPr>
      </w:pPr>
      <w:r>
        <w:rPr>
          <w:lang w:val="en-US"/>
        </w:rPr>
        <w:t>GWP</w:t>
      </w:r>
      <w:r w:rsidRPr="000C41A4">
        <w:rPr>
          <w:vertAlign w:val="subscript"/>
          <w:lang w:val="en-US"/>
        </w:rPr>
        <w:t>refurbishment</w:t>
      </w:r>
      <w:r w:rsidRPr="00033C62">
        <w:rPr>
          <w:lang w:val="en-US"/>
        </w:rPr>
        <w:t xml:space="preserve"> </w:t>
      </w:r>
      <w:r>
        <w:rPr>
          <w:lang w:val="en-US"/>
        </w:rPr>
        <w:t>represents the net GWP of the refurbishment, based on the comparison of the existing conditions in the building and the</w:t>
      </w:r>
      <w:r w:rsidR="00F50C61">
        <w:rPr>
          <w:lang w:val="en-US"/>
        </w:rPr>
        <w:t xml:space="preserve"> refurbished building</w:t>
      </w:r>
    </w:p>
    <w:p w14:paraId="0B425BF9" w14:textId="798B7BF3" w:rsidR="00B66700" w:rsidRDefault="00B66700" w:rsidP="000C41A4">
      <w:pPr>
        <w:spacing w:after="120"/>
        <w:ind w:left="403"/>
        <w:rPr>
          <w:lang w:val="en-US"/>
        </w:rPr>
      </w:pPr>
      <w:r w:rsidRPr="00033C62">
        <w:rPr>
          <w:lang w:val="en-US"/>
        </w:rPr>
        <w:t>GWP</w:t>
      </w:r>
      <w:r>
        <w:rPr>
          <w:vertAlign w:val="subscript"/>
          <w:lang w:val="en-US"/>
        </w:rPr>
        <w:t>B5</w:t>
      </w:r>
      <w:r w:rsidRPr="00B66700">
        <w:rPr>
          <w:lang w:val="en-US"/>
        </w:rPr>
        <w:t xml:space="preserve"> </w:t>
      </w:r>
      <w:r>
        <w:rPr>
          <w:lang w:val="en-US"/>
        </w:rPr>
        <w:t>represents the GWP of the refurbishment</w:t>
      </w:r>
      <w:r w:rsidR="0072568D">
        <w:rPr>
          <w:lang w:val="en-US"/>
        </w:rPr>
        <w:t xml:space="preserve"> </w:t>
      </w:r>
      <w:r w:rsidR="006C4DFA">
        <w:rPr>
          <w:lang w:val="en-US"/>
        </w:rPr>
        <w:t>activities (module B5)</w:t>
      </w:r>
    </w:p>
    <w:p w14:paraId="226289E3" w14:textId="52803F6A" w:rsidR="00C421CB" w:rsidRDefault="00B66700" w:rsidP="000C41A4">
      <w:pPr>
        <w:spacing w:after="120"/>
        <w:ind w:left="403"/>
        <w:rPr>
          <w:lang w:val="en-US"/>
        </w:rPr>
      </w:pPr>
      <w:r w:rsidRPr="00033C62">
        <w:rPr>
          <w:lang w:val="en-US"/>
        </w:rPr>
        <w:t>GWP</w:t>
      </w:r>
      <w:r w:rsidRPr="00033C62">
        <w:rPr>
          <w:vertAlign w:val="subscript"/>
          <w:lang w:val="en-US"/>
        </w:rPr>
        <w:t>B1-B</w:t>
      </w:r>
      <w:r>
        <w:rPr>
          <w:vertAlign w:val="subscript"/>
          <w:lang w:val="en-US"/>
        </w:rPr>
        <w:t>4,refur</w:t>
      </w:r>
      <w:r w:rsidR="00C421CB">
        <w:rPr>
          <w:vertAlign w:val="subscript"/>
          <w:lang w:val="en-US"/>
        </w:rPr>
        <w:t xml:space="preserve"> </w:t>
      </w:r>
      <w:r w:rsidR="00C421CB">
        <w:rPr>
          <w:lang w:val="en-US"/>
        </w:rPr>
        <w:t xml:space="preserve">represents the GWP of </w:t>
      </w:r>
      <w:r w:rsidR="00862B59">
        <w:rPr>
          <w:lang w:val="en-US"/>
        </w:rPr>
        <w:t>modules B1-B4 after the refurbishment</w:t>
      </w:r>
    </w:p>
    <w:p w14:paraId="69D0B638" w14:textId="135FB7D6" w:rsidR="00C421CB" w:rsidRDefault="00B66700" w:rsidP="000C41A4">
      <w:pPr>
        <w:spacing w:after="120"/>
        <w:ind w:left="403"/>
        <w:rPr>
          <w:lang w:val="en-US"/>
        </w:rPr>
      </w:pPr>
      <w:r w:rsidRPr="00033C62">
        <w:rPr>
          <w:lang w:val="en-US"/>
        </w:rPr>
        <w:t>GWP</w:t>
      </w:r>
      <w:r w:rsidRPr="00033C62">
        <w:rPr>
          <w:vertAlign w:val="subscript"/>
          <w:lang w:val="en-US"/>
        </w:rPr>
        <w:t>B6</w:t>
      </w:r>
      <w:r>
        <w:rPr>
          <w:vertAlign w:val="subscript"/>
          <w:lang w:val="en-US"/>
        </w:rPr>
        <w:t xml:space="preserve">,refur </w:t>
      </w:r>
      <w:r w:rsidR="00C421CB">
        <w:rPr>
          <w:lang w:val="en-US"/>
        </w:rPr>
        <w:t xml:space="preserve">represents the GWP </w:t>
      </w:r>
      <w:r w:rsidR="00862B59">
        <w:rPr>
          <w:lang w:val="en-US"/>
        </w:rPr>
        <w:t>of module B</w:t>
      </w:r>
      <w:r w:rsidR="00E8228A">
        <w:rPr>
          <w:lang w:val="en-US"/>
        </w:rPr>
        <w:t>6</w:t>
      </w:r>
      <w:r w:rsidR="00862B59">
        <w:rPr>
          <w:lang w:val="en-US"/>
        </w:rPr>
        <w:t xml:space="preserve"> after the refurbishment</w:t>
      </w:r>
    </w:p>
    <w:p w14:paraId="70A14619" w14:textId="24495E10" w:rsidR="005A4CE0" w:rsidRDefault="005A4CE0" w:rsidP="000C41A4">
      <w:pPr>
        <w:spacing w:after="120"/>
        <w:ind w:left="403"/>
        <w:rPr>
          <w:lang w:val="en-US"/>
        </w:rPr>
      </w:pPr>
      <w:r w:rsidRPr="00033C62">
        <w:rPr>
          <w:lang w:val="en-US"/>
        </w:rPr>
        <w:t>GWP</w:t>
      </w:r>
      <w:r w:rsidRPr="00033C62">
        <w:rPr>
          <w:vertAlign w:val="subscript"/>
          <w:lang w:val="en-US"/>
        </w:rPr>
        <w:t>B</w:t>
      </w:r>
      <w:r>
        <w:rPr>
          <w:vertAlign w:val="subscript"/>
          <w:lang w:val="en-US"/>
        </w:rPr>
        <w:t xml:space="preserve">7,refur </w:t>
      </w:r>
      <w:r>
        <w:rPr>
          <w:lang w:val="en-US"/>
        </w:rPr>
        <w:t>represents the GWP of module B7 after the refurbishment</w:t>
      </w:r>
    </w:p>
    <w:p w14:paraId="0FF13517" w14:textId="57ABB08F" w:rsidR="00C421CB" w:rsidRDefault="00B66700" w:rsidP="000C41A4">
      <w:pPr>
        <w:spacing w:after="120"/>
        <w:ind w:left="403"/>
        <w:rPr>
          <w:lang w:val="en-US"/>
        </w:rPr>
      </w:pPr>
      <w:r w:rsidRPr="00033C62">
        <w:rPr>
          <w:lang w:val="en-US"/>
        </w:rPr>
        <w:t>GWP</w:t>
      </w:r>
      <w:r w:rsidRPr="00033C62">
        <w:rPr>
          <w:vertAlign w:val="subscript"/>
          <w:lang w:val="en-US"/>
        </w:rPr>
        <w:t>C1-C</w:t>
      </w:r>
      <w:r w:rsidR="00E8228A">
        <w:rPr>
          <w:vertAlign w:val="subscript"/>
          <w:lang w:val="en-US"/>
        </w:rPr>
        <w:t>4</w:t>
      </w:r>
      <w:r>
        <w:rPr>
          <w:vertAlign w:val="subscript"/>
          <w:lang w:val="en-US"/>
        </w:rPr>
        <w:t xml:space="preserve">,refur </w:t>
      </w:r>
      <w:r w:rsidR="00836C1C">
        <w:rPr>
          <w:lang w:val="en-US"/>
        </w:rPr>
        <w:t xml:space="preserve">represents the GWP </w:t>
      </w:r>
      <w:r w:rsidR="00E8228A">
        <w:rPr>
          <w:lang w:val="en-US"/>
        </w:rPr>
        <w:t>of modules C1-C4 of the refurbished building</w:t>
      </w:r>
    </w:p>
    <w:p w14:paraId="03E9915A" w14:textId="484CF55F" w:rsidR="00C421CB" w:rsidRDefault="00B66700" w:rsidP="000C41A4">
      <w:pPr>
        <w:spacing w:after="120"/>
        <w:ind w:left="403"/>
        <w:rPr>
          <w:lang w:val="en-US"/>
        </w:rPr>
      </w:pPr>
      <w:r w:rsidRPr="00033C62">
        <w:rPr>
          <w:lang w:val="en-US"/>
        </w:rPr>
        <w:t>GWP</w:t>
      </w:r>
      <w:r w:rsidRPr="00033C62">
        <w:rPr>
          <w:vertAlign w:val="subscript"/>
          <w:lang w:val="en-US"/>
        </w:rPr>
        <w:t>D</w:t>
      </w:r>
      <w:r>
        <w:rPr>
          <w:vertAlign w:val="subscript"/>
          <w:lang w:val="en-US"/>
        </w:rPr>
        <w:t>,refur</w:t>
      </w:r>
      <w:r w:rsidR="00C421CB" w:rsidRPr="00C421CB">
        <w:rPr>
          <w:lang w:val="en-US"/>
        </w:rPr>
        <w:t xml:space="preserve"> </w:t>
      </w:r>
      <w:r w:rsidR="00C421CB">
        <w:rPr>
          <w:lang w:val="en-US"/>
        </w:rPr>
        <w:t>represents the GWP of the</w:t>
      </w:r>
      <w:r w:rsidR="00E8228A">
        <w:rPr>
          <w:lang w:val="en-US"/>
        </w:rPr>
        <w:t xml:space="preserve"> of module D of the refurbished building</w:t>
      </w:r>
    </w:p>
    <w:p w14:paraId="6663CD33" w14:textId="32F3DA47" w:rsidR="00C421CB" w:rsidRDefault="00B66700" w:rsidP="000C41A4">
      <w:pPr>
        <w:spacing w:after="120"/>
        <w:ind w:left="403"/>
        <w:rPr>
          <w:lang w:val="en-US"/>
        </w:rPr>
      </w:pPr>
      <w:r w:rsidRPr="00033C62">
        <w:rPr>
          <w:lang w:val="en-US"/>
        </w:rPr>
        <w:t>GWP</w:t>
      </w:r>
      <w:r w:rsidRPr="00033C62">
        <w:rPr>
          <w:vertAlign w:val="subscript"/>
          <w:lang w:val="en-US"/>
        </w:rPr>
        <w:t>B1-B</w:t>
      </w:r>
      <w:r>
        <w:rPr>
          <w:vertAlign w:val="subscript"/>
          <w:lang w:val="en-US"/>
        </w:rPr>
        <w:t>4,initial</w:t>
      </w:r>
      <w:r w:rsidR="00C421CB" w:rsidRPr="00C421CB">
        <w:rPr>
          <w:lang w:val="en-US"/>
        </w:rPr>
        <w:t xml:space="preserve"> </w:t>
      </w:r>
      <w:r w:rsidR="00C421CB">
        <w:rPr>
          <w:lang w:val="en-US"/>
        </w:rPr>
        <w:t>represents the GWP of</w:t>
      </w:r>
      <w:r w:rsidR="0022571C">
        <w:rPr>
          <w:lang w:val="en-US"/>
        </w:rPr>
        <w:t xml:space="preserve"> modules B1-B4 of</w:t>
      </w:r>
      <w:r w:rsidR="00C421CB">
        <w:rPr>
          <w:lang w:val="en-US"/>
        </w:rPr>
        <w:t xml:space="preserve"> the</w:t>
      </w:r>
      <w:r w:rsidR="00E8228A">
        <w:rPr>
          <w:lang w:val="en-US"/>
        </w:rPr>
        <w:t xml:space="preserve"> </w:t>
      </w:r>
      <w:r w:rsidR="0022571C">
        <w:rPr>
          <w:lang w:val="en-US"/>
        </w:rPr>
        <w:t>building without the refurbishment</w:t>
      </w:r>
      <w:r w:rsidR="00E8228A">
        <w:rPr>
          <w:lang w:val="en-US"/>
        </w:rPr>
        <w:t xml:space="preserve"> after the </w:t>
      </w:r>
      <w:r w:rsidR="005A4CE0">
        <w:rPr>
          <w:lang w:val="en-US"/>
        </w:rPr>
        <w:t>date of the refurbishment</w:t>
      </w:r>
    </w:p>
    <w:p w14:paraId="3E0D7A8D" w14:textId="77777777" w:rsidR="005A4CE0" w:rsidRDefault="00B66700" w:rsidP="000C41A4">
      <w:pPr>
        <w:spacing w:after="120"/>
        <w:ind w:left="403"/>
        <w:rPr>
          <w:lang w:val="en-US"/>
        </w:rPr>
      </w:pPr>
      <w:r w:rsidRPr="00033C62">
        <w:rPr>
          <w:lang w:val="en-US"/>
        </w:rPr>
        <w:t>GWP</w:t>
      </w:r>
      <w:r w:rsidRPr="00033C62">
        <w:rPr>
          <w:vertAlign w:val="subscript"/>
          <w:lang w:val="en-US"/>
        </w:rPr>
        <w:t>B6</w:t>
      </w:r>
      <w:r>
        <w:rPr>
          <w:vertAlign w:val="subscript"/>
          <w:lang w:val="en-US"/>
        </w:rPr>
        <w:t>,initial</w:t>
      </w:r>
      <w:r w:rsidRPr="00B66700">
        <w:rPr>
          <w:lang w:val="en-US"/>
        </w:rPr>
        <w:t xml:space="preserve"> </w:t>
      </w:r>
      <w:r w:rsidR="00C421CB">
        <w:rPr>
          <w:lang w:val="en-US"/>
        </w:rPr>
        <w:t xml:space="preserve">represents the GWP </w:t>
      </w:r>
      <w:r w:rsidR="005A4CE0">
        <w:rPr>
          <w:lang w:val="en-US"/>
        </w:rPr>
        <w:t>of module B6 of the building without the refurbishment after the date of the refurbishment</w:t>
      </w:r>
    </w:p>
    <w:p w14:paraId="0CDA40E2" w14:textId="77777777" w:rsidR="001563D4" w:rsidRDefault="004E679C" w:rsidP="000C41A4">
      <w:pPr>
        <w:spacing w:after="120"/>
        <w:ind w:left="403"/>
        <w:rPr>
          <w:lang w:val="en-US"/>
        </w:rPr>
      </w:pPr>
      <w:r w:rsidRPr="00033C62">
        <w:rPr>
          <w:lang w:val="en-US"/>
        </w:rPr>
        <w:t>GWP</w:t>
      </w:r>
      <w:r w:rsidRPr="00033C62">
        <w:rPr>
          <w:vertAlign w:val="subscript"/>
          <w:lang w:val="en-US"/>
        </w:rPr>
        <w:t>B</w:t>
      </w:r>
      <w:r>
        <w:rPr>
          <w:vertAlign w:val="subscript"/>
          <w:lang w:val="en-US"/>
        </w:rPr>
        <w:t xml:space="preserve">7,initial </w:t>
      </w:r>
      <w:r>
        <w:rPr>
          <w:lang w:val="en-US"/>
        </w:rPr>
        <w:t xml:space="preserve">represents the GWP of module B7 </w:t>
      </w:r>
      <w:r w:rsidR="001563D4">
        <w:rPr>
          <w:lang w:val="en-US"/>
        </w:rPr>
        <w:t>of the building without the refurbishment after the date of the refurbishment</w:t>
      </w:r>
    </w:p>
    <w:p w14:paraId="1BB4B6C1" w14:textId="5CFB57D6" w:rsidR="00C421CB" w:rsidRDefault="00B66700" w:rsidP="000C41A4">
      <w:pPr>
        <w:spacing w:after="120"/>
        <w:ind w:left="403"/>
        <w:rPr>
          <w:lang w:val="en-US"/>
        </w:rPr>
      </w:pPr>
      <w:r w:rsidRPr="00033C62">
        <w:rPr>
          <w:lang w:val="en-US"/>
        </w:rPr>
        <w:t>GWP</w:t>
      </w:r>
      <w:r w:rsidRPr="00033C62">
        <w:rPr>
          <w:vertAlign w:val="subscript"/>
          <w:lang w:val="en-US"/>
        </w:rPr>
        <w:t>C1-C</w:t>
      </w:r>
      <w:r>
        <w:rPr>
          <w:vertAlign w:val="subscript"/>
          <w:lang w:val="en-US"/>
        </w:rPr>
        <w:t xml:space="preserve">4,initial </w:t>
      </w:r>
      <w:r w:rsidR="00C421CB">
        <w:rPr>
          <w:lang w:val="en-US"/>
        </w:rPr>
        <w:t xml:space="preserve">represents the GWP of </w:t>
      </w:r>
      <w:r w:rsidR="00CB7264">
        <w:rPr>
          <w:lang w:val="en-US"/>
        </w:rPr>
        <w:t>the building without the refurbishment</w:t>
      </w:r>
    </w:p>
    <w:p w14:paraId="68DCB020" w14:textId="1E78B8D9" w:rsidR="00B66700" w:rsidRPr="00B66700" w:rsidRDefault="00B66700" w:rsidP="000C41A4">
      <w:pPr>
        <w:spacing w:after="120"/>
        <w:ind w:left="403"/>
        <w:rPr>
          <w:lang w:val="en-US"/>
        </w:rPr>
      </w:pPr>
      <w:r w:rsidRPr="00033C62">
        <w:rPr>
          <w:lang w:val="en-US"/>
        </w:rPr>
        <w:t>GWP</w:t>
      </w:r>
      <w:r w:rsidRPr="00033C62">
        <w:rPr>
          <w:vertAlign w:val="subscript"/>
          <w:lang w:val="en-US"/>
        </w:rPr>
        <w:t>D</w:t>
      </w:r>
      <w:r>
        <w:rPr>
          <w:vertAlign w:val="subscript"/>
          <w:lang w:val="en-US"/>
        </w:rPr>
        <w:t>,initial</w:t>
      </w:r>
      <w:r w:rsidR="00C421CB" w:rsidRPr="00C421CB">
        <w:rPr>
          <w:lang w:val="en-US"/>
        </w:rPr>
        <w:t xml:space="preserve"> </w:t>
      </w:r>
      <w:r w:rsidR="00C421CB">
        <w:rPr>
          <w:lang w:val="en-US"/>
        </w:rPr>
        <w:t xml:space="preserve">represents the GWP of </w:t>
      </w:r>
      <w:r w:rsidR="00CB7264">
        <w:rPr>
          <w:lang w:val="en-US"/>
        </w:rPr>
        <w:t>the building without the refurbishment</w:t>
      </w:r>
    </w:p>
    <w:p w14:paraId="46EE0F55" w14:textId="1501D6EE" w:rsidR="00DD39A5" w:rsidRDefault="00DD39A5" w:rsidP="005954C8">
      <w:pPr>
        <w:rPr>
          <w:lang w:val="en-US"/>
        </w:rPr>
      </w:pPr>
    </w:p>
    <w:p w14:paraId="2D27CD07" w14:textId="1632E3F2" w:rsidR="000C41A4" w:rsidRDefault="000C41A4" w:rsidP="005954C8">
      <w:pPr>
        <w:rPr>
          <w:lang w:val="en-US"/>
        </w:rPr>
      </w:pPr>
      <w:r>
        <w:rPr>
          <w:lang w:val="en-US"/>
        </w:rPr>
        <w:t xml:space="preserve">As indicated in </w:t>
      </w:r>
      <w:r w:rsidR="00E110EA">
        <w:rPr>
          <w:lang w:val="en-US"/>
        </w:rPr>
        <w:fldChar w:fldCharType="begin"/>
      </w:r>
      <w:r w:rsidR="00E110EA">
        <w:rPr>
          <w:lang w:val="en-US"/>
        </w:rPr>
        <w:instrText xml:space="preserve"> REF _Ref183702742 \r \h </w:instrText>
      </w:r>
      <w:r w:rsidR="00E110EA">
        <w:rPr>
          <w:lang w:val="en-US"/>
        </w:rPr>
      </w:r>
      <w:r w:rsidR="00E110EA">
        <w:rPr>
          <w:lang w:val="en-US"/>
        </w:rPr>
        <w:fldChar w:fldCharType="separate"/>
      </w:r>
      <w:r w:rsidR="00631B65">
        <w:rPr>
          <w:lang w:val="en-US"/>
        </w:rPr>
        <w:t>6.2</w:t>
      </w:r>
      <w:r w:rsidR="00E110EA">
        <w:rPr>
          <w:lang w:val="en-US"/>
        </w:rPr>
        <w:fldChar w:fldCharType="end"/>
      </w:r>
      <w:r w:rsidR="009F1C9F">
        <w:rPr>
          <w:lang w:val="en-US"/>
        </w:rPr>
        <w:t>, the carbon bill is the product of the GWP (in tons of CO</w:t>
      </w:r>
      <w:r w:rsidR="009F1C9F" w:rsidRPr="009F1C9F">
        <w:rPr>
          <w:vertAlign w:val="subscript"/>
          <w:lang w:val="en-US"/>
        </w:rPr>
        <w:t>2</w:t>
      </w:r>
      <w:r w:rsidR="009F1C9F">
        <w:rPr>
          <w:lang w:val="en-US"/>
        </w:rPr>
        <w:t>,</w:t>
      </w:r>
      <w:r w:rsidR="009F1C9F" w:rsidRPr="009F1C9F">
        <w:rPr>
          <w:vertAlign w:val="subscript"/>
          <w:lang w:val="en-US"/>
        </w:rPr>
        <w:t>eq</w:t>
      </w:r>
      <w:r w:rsidR="009F1C9F">
        <w:rPr>
          <w:lang w:val="en-US"/>
        </w:rPr>
        <w:t xml:space="preserve"> and the price of </w:t>
      </w:r>
      <w:r w:rsidR="00A025E8">
        <w:rPr>
          <w:lang w:val="en-US"/>
        </w:rPr>
        <w:t>a</w:t>
      </w:r>
      <w:r w:rsidR="009F1C9F">
        <w:rPr>
          <w:lang w:val="en-US"/>
        </w:rPr>
        <w:t xml:space="preserve"> ton or carbon.</w:t>
      </w:r>
      <w:r w:rsidR="005B5C5E">
        <w:rPr>
          <w:lang w:val="en-US"/>
        </w:rPr>
        <w:t xml:space="preserve"> Therefore, </w:t>
      </w:r>
      <w:r w:rsidR="00F50C61">
        <w:rPr>
          <w:lang w:val="en-US"/>
        </w:rPr>
        <w:t>CB</w:t>
      </w:r>
      <w:r w:rsidR="00F50C61" w:rsidRPr="000C41A4">
        <w:rPr>
          <w:vertAlign w:val="subscript"/>
          <w:lang w:val="en-US"/>
        </w:rPr>
        <w:t>refurbishment</w:t>
      </w:r>
      <w:r w:rsidR="00F50C61">
        <w:rPr>
          <w:lang w:val="en-US"/>
        </w:rPr>
        <w:t xml:space="preserve"> </w:t>
      </w:r>
      <w:r w:rsidR="00D8425B">
        <w:rPr>
          <w:lang w:val="en-US"/>
        </w:rPr>
        <w:t>c</w:t>
      </w:r>
      <w:r w:rsidR="00F50C61">
        <w:rPr>
          <w:lang w:val="en-US"/>
        </w:rPr>
        <w:t>an be calculated as follows:</w:t>
      </w:r>
    </w:p>
    <w:p w14:paraId="04A02A3C" w14:textId="383C4BF3" w:rsidR="00896A0F" w:rsidRDefault="005B5C5E" w:rsidP="00896A0F">
      <w:pPr>
        <w:jc w:val="center"/>
        <w:rPr>
          <w:lang w:val="en-US"/>
        </w:rPr>
      </w:pPr>
      <w:r>
        <w:rPr>
          <w:lang w:val="en-US"/>
        </w:rPr>
        <w:t>CB</w:t>
      </w:r>
      <w:r w:rsidRPr="000C41A4">
        <w:rPr>
          <w:vertAlign w:val="subscript"/>
          <w:lang w:val="en-US"/>
        </w:rPr>
        <w:t>refurbishment</w:t>
      </w:r>
      <w:r>
        <w:rPr>
          <w:vertAlign w:val="subscript"/>
          <w:lang w:val="en-US"/>
        </w:rPr>
        <w:t xml:space="preserve"> = </w:t>
      </w:r>
      <w:r>
        <w:rPr>
          <w:lang w:val="en-US"/>
        </w:rPr>
        <w:t>GWP</w:t>
      </w:r>
      <w:r w:rsidRPr="000C41A4">
        <w:rPr>
          <w:vertAlign w:val="subscript"/>
          <w:lang w:val="en-US"/>
        </w:rPr>
        <w:t>refurbishment</w:t>
      </w:r>
      <w:r>
        <w:rPr>
          <w:vertAlign w:val="subscript"/>
          <w:lang w:val="en-US"/>
        </w:rPr>
        <w:t xml:space="preserve"> </w:t>
      </w:r>
      <w:r>
        <w:rPr>
          <w:lang w:val="en-US"/>
        </w:rPr>
        <w:t xml:space="preserve">x </w:t>
      </w:r>
      <w:r w:rsidR="00BF20A4">
        <w:rPr>
          <w:lang w:val="en-US"/>
        </w:rPr>
        <w:t>PE</w:t>
      </w:r>
      <w:r w:rsidR="00BF20A4" w:rsidRPr="00BF20A4">
        <w:rPr>
          <w:vertAlign w:val="subscript"/>
          <w:lang w:val="en-US"/>
        </w:rPr>
        <w:t>year</w:t>
      </w:r>
      <w:r w:rsidR="00BF20A4">
        <w:rPr>
          <w:lang w:val="en-US"/>
        </w:rPr>
        <w:t>.</w:t>
      </w:r>
    </w:p>
    <w:p w14:paraId="48EAF3E2" w14:textId="789AF007" w:rsidR="0094727E" w:rsidRDefault="0094727E" w:rsidP="0094727E">
      <w:pPr>
        <w:jc w:val="left"/>
        <w:rPr>
          <w:lang w:val="en-US"/>
        </w:rPr>
      </w:pPr>
      <w:r>
        <w:rPr>
          <w:lang w:val="en-US"/>
        </w:rPr>
        <w:t>If a digital model is used, the carbon bill can be updated based on real-data such as meters, energy bills, etc.</w:t>
      </w:r>
    </w:p>
    <w:p w14:paraId="0B65D836" w14:textId="6E47D532" w:rsidR="00F464DC" w:rsidRPr="004F4B8A" w:rsidRDefault="008F0365" w:rsidP="00F464DC">
      <w:pPr>
        <w:pStyle w:val="Ttulo1"/>
        <w:rPr>
          <w:lang w:val="en-US"/>
        </w:rPr>
      </w:pPr>
      <w:bookmarkStart w:id="100" w:name="_Ref183760166"/>
      <w:bookmarkStart w:id="101" w:name="_Toc188008458"/>
      <w:r>
        <w:rPr>
          <w:lang w:val="en-US"/>
        </w:rPr>
        <w:t>Normalization</w:t>
      </w:r>
      <w:r w:rsidR="008C0982">
        <w:rPr>
          <w:lang w:val="en-US"/>
        </w:rPr>
        <w:t>,</w:t>
      </w:r>
      <w:r>
        <w:rPr>
          <w:lang w:val="en-US"/>
        </w:rPr>
        <w:t xml:space="preserve"> </w:t>
      </w:r>
      <w:r w:rsidR="002814FD">
        <w:rPr>
          <w:lang w:val="en-US"/>
        </w:rPr>
        <w:t>update</w:t>
      </w:r>
      <w:r w:rsidR="00FD331C">
        <w:rPr>
          <w:lang w:val="en-US"/>
        </w:rPr>
        <w:t xml:space="preserve"> and</w:t>
      </w:r>
      <w:r w:rsidR="00F464DC">
        <w:rPr>
          <w:lang w:val="en-US"/>
        </w:rPr>
        <w:t xml:space="preserve"> </w:t>
      </w:r>
      <w:r w:rsidR="00FD331C">
        <w:rPr>
          <w:lang w:val="en-US"/>
        </w:rPr>
        <w:t xml:space="preserve">reporting </w:t>
      </w:r>
      <w:r w:rsidR="00F464DC">
        <w:rPr>
          <w:lang w:val="en-US"/>
        </w:rPr>
        <w:t>of the carbon bill</w:t>
      </w:r>
      <w:r w:rsidR="00CE73FD">
        <w:rPr>
          <w:lang w:val="en-US"/>
        </w:rPr>
        <w:t xml:space="preserve"> of the refurbishment</w:t>
      </w:r>
      <w:bookmarkEnd w:id="100"/>
      <w:bookmarkEnd w:id="101"/>
    </w:p>
    <w:p w14:paraId="566E7778" w14:textId="212E350F" w:rsidR="005928E1" w:rsidRDefault="00F464DC" w:rsidP="005928E1">
      <w:pPr>
        <w:rPr>
          <w:lang w:val="en-US"/>
        </w:rPr>
      </w:pPr>
      <w:r>
        <w:rPr>
          <w:lang w:val="en-US"/>
        </w:rPr>
        <w:t xml:space="preserve">The results for the carbon bill (CB) should be reported </w:t>
      </w:r>
      <w:r w:rsidR="009F1C9F">
        <w:rPr>
          <w:lang w:val="en-US"/>
        </w:rPr>
        <w:t xml:space="preserve">in </w:t>
      </w:r>
      <w:r w:rsidR="00E110EA" w:rsidRPr="00E110EA">
        <w:rPr>
          <w:lang w:val="en-US"/>
        </w:rPr>
        <w:t>monetary unit</w:t>
      </w:r>
      <w:r w:rsidR="00E110EA">
        <w:rPr>
          <w:lang w:val="en-US"/>
        </w:rPr>
        <w:t>s, e.g. euros (€). It is recommended to report the partial</w:t>
      </w:r>
      <w:r w:rsidR="0070004B">
        <w:rPr>
          <w:lang w:val="en-US"/>
        </w:rPr>
        <w:t xml:space="preserve"> GWP results</w:t>
      </w:r>
      <w:r w:rsidR="00E110EA">
        <w:rPr>
          <w:lang w:val="en-US"/>
        </w:rPr>
        <w:t xml:space="preserve"> used for the calculation in </w:t>
      </w:r>
      <w:r w:rsidR="00E110EA">
        <w:rPr>
          <w:lang w:val="en-US"/>
        </w:rPr>
        <w:fldChar w:fldCharType="begin"/>
      </w:r>
      <w:r w:rsidR="00E110EA">
        <w:rPr>
          <w:lang w:val="en-US"/>
        </w:rPr>
        <w:instrText xml:space="preserve"> REF _Ref183702735 \r \h </w:instrText>
      </w:r>
      <w:r w:rsidR="00E110EA">
        <w:rPr>
          <w:lang w:val="en-US"/>
        </w:rPr>
      </w:r>
      <w:r w:rsidR="00E110EA">
        <w:rPr>
          <w:lang w:val="en-US"/>
        </w:rPr>
        <w:fldChar w:fldCharType="separate"/>
      </w:r>
      <w:r w:rsidR="00631B65">
        <w:rPr>
          <w:lang w:val="en-US"/>
        </w:rPr>
        <w:t>7</w:t>
      </w:r>
      <w:r w:rsidR="00E110EA">
        <w:rPr>
          <w:lang w:val="en-US"/>
        </w:rPr>
        <w:fldChar w:fldCharType="end"/>
      </w:r>
      <w:r w:rsidR="0070004B">
        <w:rPr>
          <w:lang w:val="en-US"/>
        </w:rPr>
        <w:t xml:space="preserve"> and the value of PE</w:t>
      </w:r>
      <w:r w:rsidR="0070004B" w:rsidRPr="00BF20A4">
        <w:rPr>
          <w:vertAlign w:val="subscript"/>
          <w:lang w:val="en-US"/>
        </w:rPr>
        <w:t>year</w:t>
      </w:r>
      <w:r w:rsidR="0070004B">
        <w:rPr>
          <w:lang w:val="en-US"/>
        </w:rPr>
        <w:t xml:space="preserve"> used</w:t>
      </w:r>
      <w:r w:rsidR="00E110EA">
        <w:rPr>
          <w:lang w:val="en-US"/>
        </w:rPr>
        <w:t>.</w:t>
      </w:r>
      <w:r w:rsidR="005928E1">
        <w:rPr>
          <w:lang w:val="en-US"/>
        </w:rPr>
        <w:t xml:space="preserve"> </w:t>
      </w:r>
    </w:p>
    <w:p w14:paraId="0C91B129" w14:textId="654E7197" w:rsidR="001A6FB6" w:rsidRDefault="001A6FB6" w:rsidP="00E110EA">
      <w:pPr>
        <w:rPr>
          <w:lang w:val="en-US"/>
        </w:rPr>
      </w:pPr>
      <w:r>
        <w:rPr>
          <w:lang w:val="en-US"/>
        </w:rPr>
        <w:t>For comparison purposes, the results may be normalized p</w:t>
      </w:r>
      <w:r w:rsidRPr="001A6FB6">
        <w:rPr>
          <w:lang w:val="en-US"/>
        </w:rPr>
        <w:t>er unit area (e.g., kg CO₂e/m²) or occupant (e.g., kg CO₂e/person)</w:t>
      </w:r>
      <w:r w:rsidR="009928EE">
        <w:rPr>
          <w:lang w:val="en-US"/>
        </w:rPr>
        <w:t>.</w:t>
      </w:r>
    </w:p>
    <w:p w14:paraId="798A29D6" w14:textId="5CEA3D28" w:rsidR="000308B1" w:rsidRDefault="000308B1" w:rsidP="000308B1">
      <w:pPr>
        <w:rPr>
          <w:lang w:val="en-US"/>
        </w:rPr>
      </w:pPr>
      <w:r w:rsidRPr="00E944B0">
        <w:rPr>
          <w:lang w:val="en-US"/>
        </w:rPr>
        <w:t>The report should also include information of the GWP partial indicators used for the calculation in</w:t>
      </w:r>
      <w:r w:rsidR="002774E1">
        <w:rPr>
          <w:lang w:val="en-US"/>
        </w:rPr>
        <w:t xml:space="preserve"> </w:t>
      </w:r>
      <w:r w:rsidR="00E944B0">
        <w:rPr>
          <w:lang w:val="en-US"/>
        </w:rPr>
        <w:fldChar w:fldCharType="begin"/>
      </w:r>
      <w:r w:rsidR="00E944B0">
        <w:rPr>
          <w:lang w:val="en-US"/>
        </w:rPr>
        <w:instrText xml:space="preserve"> REF _Ref183780895 \r \h  \* MERGEFORMAT </w:instrText>
      </w:r>
      <w:r w:rsidR="00E944B0">
        <w:rPr>
          <w:lang w:val="en-US"/>
        </w:rPr>
      </w:r>
      <w:r w:rsidR="00E944B0">
        <w:rPr>
          <w:lang w:val="en-US"/>
        </w:rPr>
        <w:fldChar w:fldCharType="separate"/>
      </w:r>
      <w:r w:rsidR="00631B65">
        <w:rPr>
          <w:lang w:val="en-US"/>
        </w:rPr>
        <w:t>7.3</w:t>
      </w:r>
      <w:r w:rsidR="00E944B0">
        <w:rPr>
          <w:lang w:val="en-US"/>
        </w:rPr>
        <w:fldChar w:fldCharType="end"/>
      </w:r>
      <w:r w:rsidR="00A3613C">
        <w:rPr>
          <w:lang w:val="en-US"/>
        </w:rPr>
        <w:t xml:space="preserve">; i.e. </w:t>
      </w:r>
      <w:r w:rsidR="00A3613C" w:rsidRPr="00033C62">
        <w:rPr>
          <w:lang w:val="en-US"/>
        </w:rPr>
        <w:t>GWP</w:t>
      </w:r>
      <w:r w:rsidR="00A3613C">
        <w:rPr>
          <w:vertAlign w:val="subscript"/>
          <w:lang w:val="en-US"/>
        </w:rPr>
        <w:t>B5</w:t>
      </w:r>
      <w:r w:rsidR="00A3613C">
        <w:rPr>
          <w:lang w:val="en-US"/>
        </w:rPr>
        <w:t>,</w:t>
      </w:r>
      <w:r w:rsidR="00A3613C" w:rsidRPr="00B66700">
        <w:rPr>
          <w:lang w:val="en-US"/>
        </w:rPr>
        <w:t xml:space="preserve"> </w:t>
      </w:r>
      <w:r w:rsidR="00A3613C" w:rsidRPr="00033C62">
        <w:rPr>
          <w:lang w:val="en-US"/>
        </w:rPr>
        <w:t>GWP</w:t>
      </w:r>
      <w:r w:rsidR="00A3613C" w:rsidRPr="00033C62">
        <w:rPr>
          <w:vertAlign w:val="subscript"/>
          <w:lang w:val="en-US"/>
        </w:rPr>
        <w:t>B1-B</w:t>
      </w:r>
      <w:r w:rsidR="00A3613C">
        <w:rPr>
          <w:vertAlign w:val="subscript"/>
          <w:lang w:val="en-US"/>
        </w:rPr>
        <w:t>4,refur</w:t>
      </w:r>
      <w:r w:rsidR="007C0E26">
        <w:rPr>
          <w:lang w:val="en-US"/>
        </w:rPr>
        <w:t>,</w:t>
      </w:r>
      <w:r w:rsidR="00A3613C" w:rsidRPr="00B66700">
        <w:rPr>
          <w:lang w:val="en-US"/>
        </w:rPr>
        <w:t xml:space="preserve"> </w:t>
      </w:r>
      <w:r w:rsidR="00A3613C" w:rsidRPr="00033C62">
        <w:rPr>
          <w:lang w:val="en-US"/>
        </w:rPr>
        <w:t>GWP</w:t>
      </w:r>
      <w:r w:rsidR="00A3613C" w:rsidRPr="00033C62">
        <w:rPr>
          <w:vertAlign w:val="subscript"/>
          <w:lang w:val="en-US"/>
        </w:rPr>
        <w:t>B6</w:t>
      </w:r>
      <w:r w:rsidR="00A3613C">
        <w:rPr>
          <w:vertAlign w:val="subscript"/>
          <w:lang w:val="en-US"/>
        </w:rPr>
        <w:t>,refur</w:t>
      </w:r>
      <w:r w:rsidR="007C0E26">
        <w:rPr>
          <w:lang w:val="en-US"/>
        </w:rPr>
        <w:t>,</w:t>
      </w:r>
      <w:r w:rsidR="00A3613C" w:rsidRPr="005A4CE0">
        <w:rPr>
          <w:lang w:val="en-US"/>
        </w:rPr>
        <w:t xml:space="preserve"> </w:t>
      </w:r>
      <w:r w:rsidR="00A3613C" w:rsidRPr="00033C62">
        <w:rPr>
          <w:lang w:val="en-US"/>
        </w:rPr>
        <w:t>GWP</w:t>
      </w:r>
      <w:r w:rsidR="00A3613C" w:rsidRPr="00033C62">
        <w:rPr>
          <w:vertAlign w:val="subscript"/>
          <w:lang w:val="en-US"/>
        </w:rPr>
        <w:t>B</w:t>
      </w:r>
      <w:r w:rsidR="00A3613C">
        <w:rPr>
          <w:vertAlign w:val="subscript"/>
          <w:lang w:val="en-US"/>
        </w:rPr>
        <w:t>7,refur</w:t>
      </w:r>
      <w:r w:rsidR="007C0E26">
        <w:rPr>
          <w:lang w:val="en-US"/>
        </w:rPr>
        <w:t>,</w:t>
      </w:r>
      <w:r w:rsidR="00A3613C">
        <w:rPr>
          <w:vertAlign w:val="subscript"/>
          <w:lang w:val="en-US"/>
        </w:rPr>
        <w:t xml:space="preserve"> </w:t>
      </w:r>
      <w:r w:rsidR="00A3613C" w:rsidRPr="00033C62">
        <w:rPr>
          <w:lang w:val="en-US"/>
        </w:rPr>
        <w:t>GWP</w:t>
      </w:r>
      <w:r w:rsidR="00A3613C" w:rsidRPr="00033C62">
        <w:rPr>
          <w:vertAlign w:val="subscript"/>
          <w:lang w:val="en-US"/>
        </w:rPr>
        <w:t>C1-C</w:t>
      </w:r>
      <w:r w:rsidR="007C0E26">
        <w:rPr>
          <w:vertAlign w:val="subscript"/>
          <w:lang w:val="en-US"/>
        </w:rPr>
        <w:t>4</w:t>
      </w:r>
      <w:r w:rsidR="00A3613C">
        <w:rPr>
          <w:vertAlign w:val="subscript"/>
          <w:lang w:val="en-US"/>
        </w:rPr>
        <w:t>,refur</w:t>
      </w:r>
      <w:r w:rsidR="007C0E26">
        <w:rPr>
          <w:lang w:val="en-US"/>
        </w:rPr>
        <w:t>,</w:t>
      </w:r>
      <w:r w:rsidR="00A3613C" w:rsidRPr="00B66700">
        <w:rPr>
          <w:lang w:val="en-US"/>
        </w:rPr>
        <w:t xml:space="preserve"> </w:t>
      </w:r>
      <w:r w:rsidR="00A3613C" w:rsidRPr="00033C62">
        <w:rPr>
          <w:lang w:val="en-US"/>
        </w:rPr>
        <w:t>GWP</w:t>
      </w:r>
      <w:r w:rsidR="00A3613C" w:rsidRPr="00033C62">
        <w:rPr>
          <w:vertAlign w:val="subscript"/>
          <w:lang w:val="en-US"/>
        </w:rPr>
        <w:t>D</w:t>
      </w:r>
      <w:r w:rsidR="00A3613C">
        <w:rPr>
          <w:vertAlign w:val="subscript"/>
          <w:lang w:val="en-US"/>
        </w:rPr>
        <w:t>,refur</w:t>
      </w:r>
      <w:r w:rsidR="007C0E26">
        <w:rPr>
          <w:lang w:val="en-US"/>
        </w:rPr>
        <w:t xml:space="preserve">, </w:t>
      </w:r>
      <w:r w:rsidR="00A3613C" w:rsidRPr="00033C62">
        <w:rPr>
          <w:lang w:val="en-US"/>
        </w:rPr>
        <w:t>GWP</w:t>
      </w:r>
      <w:r w:rsidR="00A3613C" w:rsidRPr="00033C62">
        <w:rPr>
          <w:vertAlign w:val="subscript"/>
          <w:lang w:val="en-US"/>
        </w:rPr>
        <w:t>B1-B</w:t>
      </w:r>
      <w:r w:rsidR="00A3613C">
        <w:rPr>
          <w:vertAlign w:val="subscript"/>
          <w:lang w:val="en-US"/>
        </w:rPr>
        <w:t>4,initial</w:t>
      </w:r>
      <w:r w:rsidR="007C0E26">
        <w:rPr>
          <w:lang w:val="en-US"/>
        </w:rPr>
        <w:t>,</w:t>
      </w:r>
      <w:r w:rsidR="00A3613C" w:rsidRPr="00B66700">
        <w:rPr>
          <w:lang w:val="en-US"/>
        </w:rPr>
        <w:t xml:space="preserve"> </w:t>
      </w:r>
      <w:r w:rsidR="00A3613C" w:rsidRPr="00033C62">
        <w:rPr>
          <w:lang w:val="en-US"/>
        </w:rPr>
        <w:t>GWP</w:t>
      </w:r>
      <w:r w:rsidR="00A3613C" w:rsidRPr="00033C62">
        <w:rPr>
          <w:vertAlign w:val="subscript"/>
          <w:lang w:val="en-US"/>
        </w:rPr>
        <w:t>B6</w:t>
      </w:r>
      <w:r w:rsidR="00A3613C">
        <w:rPr>
          <w:vertAlign w:val="subscript"/>
          <w:lang w:val="en-US"/>
        </w:rPr>
        <w:t>,initial</w:t>
      </w:r>
      <w:r w:rsidR="007C0E26">
        <w:rPr>
          <w:lang w:val="en-US"/>
        </w:rPr>
        <w:t>,</w:t>
      </w:r>
      <w:r w:rsidR="00A3613C" w:rsidRPr="00B66700">
        <w:rPr>
          <w:lang w:val="en-US"/>
        </w:rPr>
        <w:t xml:space="preserve"> </w:t>
      </w:r>
      <w:r w:rsidR="00A3613C" w:rsidRPr="00033C62">
        <w:rPr>
          <w:lang w:val="en-US"/>
        </w:rPr>
        <w:t>GWP</w:t>
      </w:r>
      <w:r w:rsidR="00A3613C" w:rsidRPr="00033C62">
        <w:rPr>
          <w:vertAlign w:val="subscript"/>
          <w:lang w:val="en-US"/>
        </w:rPr>
        <w:t>B</w:t>
      </w:r>
      <w:r w:rsidR="00A3613C">
        <w:rPr>
          <w:vertAlign w:val="subscript"/>
          <w:lang w:val="en-US"/>
        </w:rPr>
        <w:t>7,initial</w:t>
      </w:r>
      <w:r w:rsidR="007C0E26">
        <w:rPr>
          <w:lang w:val="en-US"/>
        </w:rPr>
        <w:t>,</w:t>
      </w:r>
      <w:r w:rsidR="00A3613C" w:rsidRPr="00B66700">
        <w:rPr>
          <w:lang w:val="en-US"/>
        </w:rPr>
        <w:t xml:space="preserve"> </w:t>
      </w:r>
      <w:r w:rsidR="00A3613C" w:rsidRPr="00033C62">
        <w:rPr>
          <w:lang w:val="en-US"/>
        </w:rPr>
        <w:t>GWP</w:t>
      </w:r>
      <w:r w:rsidR="00A3613C" w:rsidRPr="00033C62">
        <w:rPr>
          <w:vertAlign w:val="subscript"/>
          <w:lang w:val="en-US"/>
        </w:rPr>
        <w:t>C1-C</w:t>
      </w:r>
      <w:r w:rsidR="00A3613C">
        <w:rPr>
          <w:vertAlign w:val="subscript"/>
          <w:lang w:val="en-US"/>
        </w:rPr>
        <w:t>4,initial</w:t>
      </w:r>
      <w:r w:rsidR="007C0E26">
        <w:rPr>
          <w:lang w:val="en-US"/>
        </w:rPr>
        <w:t>,</w:t>
      </w:r>
      <w:r w:rsidR="00A3613C" w:rsidRPr="00B66700">
        <w:rPr>
          <w:lang w:val="en-US"/>
        </w:rPr>
        <w:t xml:space="preserve"> </w:t>
      </w:r>
      <w:r w:rsidR="00A3613C" w:rsidRPr="00033C62">
        <w:rPr>
          <w:lang w:val="en-US"/>
        </w:rPr>
        <w:t>GWP</w:t>
      </w:r>
      <w:r w:rsidR="00A3613C" w:rsidRPr="00033C62">
        <w:rPr>
          <w:vertAlign w:val="subscript"/>
          <w:lang w:val="en-US"/>
        </w:rPr>
        <w:t>D</w:t>
      </w:r>
      <w:r w:rsidR="00A3613C">
        <w:rPr>
          <w:vertAlign w:val="subscript"/>
          <w:lang w:val="en-US"/>
        </w:rPr>
        <w:t>,initial</w:t>
      </w:r>
      <w:r w:rsidR="007C0E26">
        <w:rPr>
          <w:lang w:val="en-US"/>
        </w:rPr>
        <w:t>.</w:t>
      </w:r>
      <w:r w:rsidR="008705FE">
        <w:rPr>
          <w:lang w:val="en-US"/>
        </w:rPr>
        <w:t xml:space="preserve"> If available, this information can be declared using the </w:t>
      </w:r>
      <w:r>
        <w:rPr>
          <w:lang w:val="en-US"/>
        </w:rPr>
        <w:t xml:space="preserve">additional GWP impact categories defined in EN 15804+A2, i.e. </w:t>
      </w:r>
      <w:r w:rsidRPr="00F70E2E">
        <w:rPr>
          <w:lang w:val="en-US"/>
        </w:rPr>
        <w:t>GWP</w:t>
      </w:r>
      <w:r w:rsidRPr="00D10A74">
        <w:rPr>
          <w:vertAlign w:val="subscript"/>
          <w:lang w:val="en-US"/>
        </w:rPr>
        <w:t>fossil</w:t>
      </w:r>
      <w:r>
        <w:rPr>
          <w:lang w:val="en-US"/>
        </w:rPr>
        <w:t>,</w:t>
      </w:r>
      <w:r w:rsidRPr="00F70E2E">
        <w:rPr>
          <w:lang w:val="en-US"/>
        </w:rPr>
        <w:t xml:space="preserve"> GWP</w:t>
      </w:r>
      <w:r w:rsidRPr="00D10A74">
        <w:rPr>
          <w:vertAlign w:val="subscript"/>
          <w:lang w:val="en-US"/>
        </w:rPr>
        <w:t>biogenic</w:t>
      </w:r>
      <w:r w:rsidRPr="00F70E2E">
        <w:rPr>
          <w:lang w:val="en-US"/>
        </w:rPr>
        <w:t xml:space="preserve"> </w:t>
      </w:r>
      <w:r>
        <w:rPr>
          <w:lang w:val="en-US"/>
        </w:rPr>
        <w:t>and</w:t>
      </w:r>
      <w:r w:rsidRPr="00F70E2E">
        <w:rPr>
          <w:lang w:val="en-US"/>
        </w:rPr>
        <w:t xml:space="preserve"> GWP</w:t>
      </w:r>
      <w:r w:rsidRPr="00D10A74">
        <w:rPr>
          <w:vertAlign w:val="subscript"/>
          <w:lang w:val="en-US"/>
        </w:rPr>
        <w:t>luluc</w:t>
      </w:r>
      <w:r>
        <w:rPr>
          <w:lang w:val="en-US"/>
        </w:rPr>
        <w:t>.</w:t>
      </w:r>
    </w:p>
    <w:p w14:paraId="7F2067D1" w14:textId="24BF769F" w:rsidR="00C80B87" w:rsidRDefault="003D5224" w:rsidP="005954C8">
      <w:pPr>
        <w:rPr>
          <w:lang w:val="en-US"/>
        </w:rPr>
      </w:pPr>
      <w:r>
        <w:rPr>
          <w:lang w:val="en-US"/>
        </w:rPr>
        <w:lastRenderedPageBreak/>
        <w:t xml:space="preserve">The report should also include the “mitigation strategies” (see </w:t>
      </w:r>
      <w:r>
        <w:rPr>
          <w:lang w:val="en-US"/>
        </w:rPr>
        <w:fldChar w:fldCharType="begin"/>
      </w:r>
      <w:r>
        <w:rPr>
          <w:lang w:val="en-US"/>
        </w:rPr>
        <w:instrText xml:space="preserve"> REF _Ref183760262 \r \h </w:instrText>
      </w:r>
      <w:r>
        <w:rPr>
          <w:lang w:val="en-US"/>
        </w:rPr>
      </w:r>
      <w:r>
        <w:rPr>
          <w:lang w:val="en-US"/>
        </w:rPr>
        <w:fldChar w:fldCharType="separate"/>
      </w:r>
      <w:r w:rsidR="00631B65">
        <w:rPr>
          <w:lang w:val="en-US"/>
        </w:rPr>
        <w:t>7.1</w:t>
      </w:r>
      <w:r>
        <w:rPr>
          <w:lang w:val="en-US"/>
        </w:rPr>
        <w:fldChar w:fldCharType="end"/>
      </w:r>
      <w:r>
        <w:rPr>
          <w:lang w:val="en-US"/>
        </w:rPr>
        <w:t>) adopted in the refurbishment and those discarded, with a justification for those not applied.</w:t>
      </w:r>
    </w:p>
    <w:p w14:paraId="6FA0CF18" w14:textId="543DF704" w:rsidR="005928E1" w:rsidRDefault="005928E1" w:rsidP="005954C8">
      <w:pPr>
        <w:rPr>
          <w:lang w:val="en-US"/>
        </w:rPr>
      </w:pPr>
      <w:r>
        <w:rPr>
          <w:lang w:val="en-US"/>
        </w:rPr>
        <w:t>In case of updated calculations based on a digital model, the report should include any relevant deviation from the previo</w:t>
      </w:r>
      <w:r w:rsidR="007E2552">
        <w:rPr>
          <w:lang w:val="en-US"/>
        </w:rPr>
        <w:t xml:space="preserve">us results based on real-data, with a discussion about the reasons for such deviations. </w:t>
      </w:r>
      <w:r w:rsidR="00DF0312">
        <w:rPr>
          <w:lang w:val="en-US"/>
        </w:rPr>
        <w:t>This</w:t>
      </w:r>
      <w:r w:rsidR="007E2552">
        <w:rPr>
          <w:lang w:val="en-US"/>
        </w:rPr>
        <w:t xml:space="preserve"> information and discussion can be used to improve the digital model and also to</w:t>
      </w:r>
      <w:r w:rsidR="00826612">
        <w:rPr>
          <w:lang w:val="en-US"/>
        </w:rPr>
        <w:t xml:space="preserve"> be used for future assessments.</w:t>
      </w:r>
    </w:p>
    <w:p w14:paraId="7E7E25F3" w14:textId="18F4B838" w:rsidR="00C80B87" w:rsidRDefault="00DF0312" w:rsidP="005954C8">
      <w:pPr>
        <w:rPr>
          <w:lang w:val="en-US"/>
        </w:rPr>
      </w:pPr>
      <w:r>
        <w:rPr>
          <w:lang w:val="en-US"/>
        </w:rPr>
        <w:t xml:space="preserve">The report should also </w:t>
      </w:r>
      <w:r w:rsidR="00483396">
        <w:rPr>
          <w:lang w:val="en-US"/>
        </w:rPr>
        <w:t>state</w:t>
      </w:r>
      <w:r>
        <w:rPr>
          <w:lang w:val="en-US"/>
        </w:rPr>
        <w:t xml:space="preserve"> the limitations of the results, i.e. the monetization of GHG emissions aspects and impacts, indicating that an environmental assessment requires the inclusion of additional impact categories and indicators related to water quality, circularity, etc.</w:t>
      </w:r>
    </w:p>
    <w:p w14:paraId="038B3E1F" w14:textId="77777777" w:rsidR="00C80B87" w:rsidRDefault="00C80B87" w:rsidP="005954C8">
      <w:pPr>
        <w:rPr>
          <w:lang w:val="en-US"/>
        </w:rPr>
      </w:pPr>
    </w:p>
    <w:p w14:paraId="5324F4E2" w14:textId="77777777" w:rsidR="005954C8" w:rsidRPr="004F4B8A" w:rsidRDefault="005954C8" w:rsidP="008F5312">
      <w:pPr>
        <w:pStyle w:val="zzBiblio"/>
        <w:rPr>
          <w:lang w:val="en-US"/>
        </w:rPr>
      </w:pPr>
      <w:bookmarkStart w:id="102" w:name="_Toc48661856"/>
      <w:bookmarkStart w:id="103" w:name="_Toc47609808"/>
      <w:bookmarkStart w:id="104" w:name="_Toc74726289"/>
      <w:bookmarkStart w:id="105" w:name="_Toc188008459"/>
      <w:r w:rsidRPr="004F4B8A">
        <w:rPr>
          <w:lang w:val="en-US"/>
        </w:rPr>
        <w:lastRenderedPageBreak/>
        <w:t>Bibliography</w:t>
      </w:r>
      <w:bookmarkEnd w:id="102"/>
      <w:bookmarkEnd w:id="103"/>
      <w:bookmarkEnd w:id="104"/>
      <w:bookmarkEnd w:id="105"/>
    </w:p>
    <w:p w14:paraId="2B55CD4D" w14:textId="77777777" w:rsidR="00631B65" w:rsidRDefault="00386D70" w:rsidP="00386D70">
      <w:pPr>
        <w:pStyle w:val="BiblioEntry"/>
        <w:numPr>
          <w:ilvl w:val="0"/>
          <w:numId w:val="0"/>
        </w:numPr>
        <w:ind w:left="663" w:hanging="663"/>
        <w:rPr>
          <w:rFonts w:eastAsia="Cambria"/>
          <w:noProof/>
          <w:sz w:val="20"/>
          <w:lang w:val="de-DE" w:eastAsia="de-DE"/>
        </w:rPr>
      </w:pPr>
      <w:r w:rsidRPr="004F4B8A">
        <w:rPr>
          <w:color w:val="000000" w:themeColor="text1"/>
          <w:lang w:val="en-US"/>
        </w:rPr>
        <w:fldChar w:fldCharType="begin"/>
      </w:r>
      <w:r w:rsidRPr="004F4B8A">
        <w:rPr>
          <w:color w:val="000000" w:themeColor="text1"/>
          <w:lang w:val="en-US"/>
        </w:rPr>
        <w:instrText xml:space="preserve"> BIBLIOGRAPHY  \l 3082 </w:instrText>
      </w:r>
      <w:r w:rsidRPr="004F4B8A">
        <w:rPr>
          <w:color w:val="000000" w:themeColor="text1"/>
          <w:lang w:val="en-US"/>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73"/>
        <w:gridCol w:w="9279"/>
      </w:tblGrid>
      <w:tr w:rsidR="00631B65" w14:paraId="15001445" w14:textId="77777777">
        <w:trPr>
          <w:divId w:val="1941065738"/>
          <w:tblCellSpacing w:w="15" w:type="dxa"/>
        </w:trPr>
        <w:tc>
          <w:tcPr>
            <w:tcW w:w="50" w:type="pct"/>
            <w:hideMark/>
          </w:tcPr>
          <w:p w14:paraId="256DE796" w14:textId="2C9D586B" w:rsidR="00631B65" w:rsidRDefault="00631B65">
            <w:pPr>
              <w:pStyle w:val="Bibliografa"/>
              <w:rPr>
                <w:noProof/>
                <w:sz w:val="24"/>
                <w:szCs w:val="24"/>
              </w:rPr>
            </w:pPr>
            <w:r>
              <w:rPr>
                <w:noProof/>
              </w:rPr>
              <w:t xml:space="preserve">[1] </w:t>
            </w:r>
          </w:p>
        </w:tc>
        <w:tc>
          <w:tcPr>
            <w:tcW w:w="0" w:type="auto"/>
            <w:hideMark/>
          </w:tcPr>
          <w:p w14:paraId="045A3DC3" w14:textId="77777777" w:rsidR="00631B65" w:rsidRDefault="00631B65">
            <w:pPr>
              <w:pStyle w:val="Bibliografa"/>
              <w:rPr>
                <w:noProof/>
              </w:rPr>
            </w:pPr>
            <w:r>
              <w:rPr>
                <w:noProof/>
              </w:rPr>
              <w:t xml:space="preserve">European Union, Directive (EU) 2024/1275 of the European Parliament and of the Council of 24 April 2024 on the energy performance of buildings (recast), 2024. </w:t>
            </w:r>
          </w:p>
        </w:tc>
      </w:tr>
      <w:tr w:rsidR="00631B65" w14:paraId="7F6B8B57" w14:textId="77777777">
        <w:trPr>
          <w:divId w:val="1941065738"/>
          <w:tblCellSpacing w:w="15" w:type="dxa"/>
        </w:trPr>
        <w:tc>
          <w:tcPr>
            <w:tcW w:w="50" w:type="pct"/>
            <w:hideMark/>
          </w:tcPr>
          <w:p w14:paraId="3F1657E9" w14:textId="77777777" w:rsidR="00631B65" w:rsidRDefault="00631B65">
            <w:pPr>
              <w:pStyle w:val="Bibliografa"/>
              <w:rPr>
                <w:noProof/>
              </w:rPr>
            </w:pPr>
            <w:r>
              <w:rPr>
                <w:noProof/>
              </w:rPr>
              <w:t xml:space="preserve">[2] </w:t>
            </w:r>
          </w:p>
        </w:tc>
        <w:tc>
          <w:tcPr>
            <w:tcW w:w="0" w:type="auto"/>
            <w:hideMark/>
          </w:tcPr>
          <w:p w14:paraId="57374C00" w14:textId="77777777" w:rsidR="00631B65" w:rsidRDefault="00631B65">
            <w:pPr>
              <w:pStyle w:val="Bibliografa"/>
              <w:rPr>
                <w:noProof/>
              </w:rPr>
            </w:pPr>
            <w:r>
              <w:rPr>
                <w:noProof/>
              </w:rPr>
              <w:t xml:space="preserve">European Union, Regulation (EU) 2024/3110 of the European Parliament and of the Council of 27 November 2024 laying down harmonised rules for the marketing of construction products and repealing Regulation (EU) No 305/2011, 2024. </w:t>
            </w:r>
          </w:p>
        </w:tc>
      </w:tr>
      <w:tr w:rsidR="00631B65" w14:paraId="2E1C4ADE" w14:textId="77777777">
        <w:trPr>
          <w:divId w:val="1941065738"/>
          <w:tblCellSpacing w:w="15" w:type="dxa"/>
        </w:trPr>
        <w:tc>
          <w:tcPr>
            <w:tcW w:w="50" w:type="pct"/>
            <w:hideMark/>
          </w:tcPr>
          <w:p w14:paraId="5BCD85A9" w14:textId="77777777" w:rsidR="00631B65" w:rsidRDefault="00631B65">
            <w:pPr>
              <w:pStyle w:val="Bibliografa"/>
              <w:rPr>
                <w:noProof/>
                <w:lang w:val="en-US"/>
              </w:rPr>
            </w:pPr>
            <w:r>
              <w:rPr>
                <w:noProof/>
                <w:lang w:val="en-US"/>
              </w:rPr>
              <w:t xml:space="preserve">[3] </w:t>
            </w:r>
          </w:p>
        </w:tc>
        <w:tc>
          <w:tcPr>
            <w:tcW w:w="0" w:type="auto"/>
            <w:hideMark/>
          </w:tcPr>
          <w:p w14:paraId="768D8460" w14:textId="77777777" w:rsidR="00631B65" w:rsidRDefault="00631B65">
            <w:pPr>
              <w:pStyle w:val="Bibliografa"/>
              <w:rPr>
                <w:noProof/>
                <w:lang w:val="en-US"/>
              </w:rPr>
            </w:pPr>
            <w:r>
              <w:rPr>
                <w:noProof/>
                <w:lang w:val="en-US"/>
              </w:rPr>
              <w:t xml:space="preserve">A. Aragón and M. G. Alberti, "Limitations of machine-interpretability of digital EPDs used for a BIM-based sustainability assessment of construction assets," </w:t>
            </w:r>
            <w:r>
              <w:rPr>
                <w:i/>
                <w:iCs/>
                <w:noProof/>
                <w:lang w:val="en-US"/>
              </w:rPr>
              <w:t xml:space="preserve">J. Build. Eng., </w:t>
            </w:r>
            <w:r>
              <w:rPr>
                <w:noProof/>
                <w:lang w:val="en-US"/>
              </w:rPr>
              <w:t xml:space="preserve">vol. 96, no. 110418, 2024. </w:t>
            </w:r>
          </w:p>
        </w:tc>
      </w:tr>
      <w:tr w:rsidR="00631B65" w14:paraId="7CA77DF0" w14:textId="77777777">
        <w:trPr>
          <w:divId w:val="1941065738"/>
          <w:tblCellSpacing w:w="15" w:type="dxa"/>
        </w:trPr>
        <w:tc>
          <w:tcPr>
            <w:tcW w:w="50" w:type="pct"/>
            <w:hideMark/>
          </w:tcPr>
          <w:p w14:paraId="0E70E105" w14:textId="77777777" w:rsidR="00631B65" w:rsidRDefault="00631B65">
            <w:pPr>
              <w:pStyle w:val="Bibliografa"/>
              <w:rPr>
                <w:noProof/>
                <w:lang w:val="es-ES"/>
              </w:rPr>
            </w:pPr>
            <w:r>
              <w:rPr>
                <w:noProof/>
              </w:rPr>
              <w:t xml:space="preserve">[4] </w:t>
            </w:r>
          </w:p>
        </w:tc>
        <w:tc>
          <w:tcPr>
            <w:tcW w:w="0" w:type="auto"/>
            <w:hideMark/>
          </w:tcPr>
          <w:p w14:paraId="1B754367" w14:textId="77777777" w:rsidR="00631B65" w:rsidRDefault="00631B65">
            <w:pPr>
              <w:pStyle w:val="Bibliografa"/>
              <w:rPr>
                <w:noProof/>
              </w:rPr>
            </w:pPr>
            <w:r>
              <w:rPr>
                <w:noProof/>
              </w:rPr>
              <w:t xml:space="preserve">International Organization for Standardization, ISO 22057:2022 Sustainability in buildings and civil engineering works. Data templates for the use of environmental product declarations (EPDs) for construction products in building information modelling (BIM), 2022a. </w:t>
            </w:r>
          </w:p>
        </w:tc>
      </w:tr>
      <w:tr w:rsidR="00631B65" w14:paraId="02857007" w14:textId="77777777">
        <w:trPr>
          <w:divId w:val="1941065738"/>
          <w:tblCellSpacing w:w="15" w:type="dxa"/>
        </w:trPr>
        <w:tc>
          <w:tcPr>
            <w:tcW w:w="50" w:type="pct"/>
            <w:hideMark/>
          </w:tcPr>
          <w:p w14:paraId="409750E1" w14:textId="77777777" w:rsidR="00631B65" w:rsidRDefault="00631B65">
            <w:pPr>
              <w:pStyle w:val="Bibliografa"/>
              <w:rPr>
                <w:noProof/>
              </w:rPr>
            </w:pPr>
            <w:r>
              <w:rPr>
                <w:noProof/>
              </w:rPr>
              <w:t xml:space="preserve">[5] </w:t>
            </w:r>
          </w:p>
        </w:tc>
        <w:tc>
          <w:tcPr>
            <w:tcW w:w="0" w:type="auto"/>
            <w:hideMark/>
          </w:tcPr>
          <w:p w14:paraId="0806A8C6" w14:textId="77777777" w:rsidR="00631B65" w:rsidRDefault="00631B65">
            <w:pPr>
              <w:pStyle w:val="Bibliografa"/>
              <w:rPr>
                <w:noProof/>
              </w:rPr>
            </w:pPr>
            <w:r>
              <w:rPr>
                <w:noProof/>
              </w:rPr>
              <w:t xml:space="preserve">J. Anderson y A. Rønning, «Using standards to maximise the benefit of digitisation of construction product Environmental Product Declaration (EPD) to reduce Building Life Cycle Impacts,» </w:t>
            </w:r>
            <w:r>
              <w:rPr>
                <w:i/>
                <w:iCs/>
                <w:noProof/>
              </w:rPr>
              <w:t xml:space="preserve">E3S Web Conf. Volume 349, 2022. 0th International Conference on Life Cycle Management (LCM 2021), </w:t>
            </w:r>
            <w:r>
              <w:rPr>
                <w:noProof/>
              </w:rPr>
              <w:t xml:space="preserve">2022. </w:t>
            </w:r>
          </w:p>
        </w:tc>
      </w:tr>
      <w:tr w:rsidR="00631B65" w14:paraId="31919EF4" w14:textId="77777777">
        <w:trPr>
          <w:divId w:val="1941065738"/>
          <w:tblCellSpacing w:w="15" w:type="dxa"/>
        </w:trPr>
        <w:tc>
          <w:tcPr>
            <w:tcW w:w="50" w:type="pct"/>
            <w:hideMark/>
          </w:tcPr>
          <w:p w14:paraId="54276394" w14:textId="77777777" w:rsidR="00631B65" w:rsidRDefault="00631B65">
            <w:pPr>
              <w:pStyle w:val="Bibliografa"/>
              <w:rPr>
                <w:noProof/>
              </w:rPr>
            </w:pPr>
            <w:r>
              <w:rPr>
                <w:noProof/>
              </w:rPr>
              <w:t xml:space="preserve">[6] </w:t>
            </w:r>
          </w:p>
        </w:tc>
        <w:tc>
          <w:tcPr>
            <w:tcW w:w="0" w:type="auto"/>
            <w:hideMark/>
          </w:tcPr>
          <w:p w14:paraId="062416F6" w14:textId="77777777" w:rsidR="00631B65" w:rsidRDefault="00631B65">
            <w:pPr>
              <w:pStyle w:val="Bibliografa"/>
              <w:rPr>
                <w:noProof/>
              </w:rPr>
            </w:pPr>
            <w:r>
              <w:rPr>
                <w:noProof/>
              </w:rPr>
              <w:t xml:space="preserve">Chronicle, D2.2. Dynamic Level(s) approach for building and LC performance assessment, 2024. </w:t>
            </w:r>
          </w:p>
        </w:tc>
      </w:tr>
      <w:tr w:rsidR="00631B65" w14:paraId="26BD216A" w14:textId="77777777">
        <w:trPr>
          <w:divId w:val="1941065738"/>
          <w:tblCellSpacing w:w="15" w:type="dxa"/>
        </w:trPr>
        <w:tc>
          <w:tcPr>
            <w:tcW w:w="50" w:type="pct"/>
            <w:hideMark/>
          </w:tcPr>
          <w:p w14:paraId="3A8BCA56" w14:textId="77777777" w:rsidR="00631B65" w:rsidRDefault="00631B65">
            <w:pPr>
              <w:pStyle w:val="Bibliografa"/>
              <w:rPr>
                <w:noProof/>
              </w:rPr>
            </w:pPr>
            <w:r>
              <w:rPr>
                <w:noProof/>
              </w:rPr>
              <w:t xml:space="preserve">[7] </w:t>
            </w:r>
          </w:p>
        </w:tc>
        <w:tc>
          <w:tcPr>
            <w:tcW w:w="0" w:type="auto"/>
            <w:hideMark/>
          </w:tcPr>
          <w:p w14:paraId="1FDE1AF6" w14:textId="77777777" w:rsidR="00631B65" w:rsidRDefault="00631B65">
            <w:pPr>
              <w:pStyle w:val="Bibliografa"/>
              <w:rPr>
                <w:noProof/>
              </w:rPr>
            </w:pPr>
            <w:r>
              <w:rPr>
                <w:noProof/>
              </w:rPr>
              <w:t xml:space="preserve">CHRONICLE, D4.3 Tool suite for WLC assessment and climate neutral building renovation planning: (1st revision), 2024. </w:t>
            </w:r>
          </w:p>
        </w:tc>
      </w:tr>
      <w:tr w:rsidR="00631B65" w14:paraId="7BBEDC8B" w14:textId="77777777">
        <w:trPr>
          <w:divId w:val="1941065738"/>
          <w:tblCellSpacing w:w="15" w:type="dxa"/>
        </w:trPr>
        <w:tc>
          <w:tcPr>
            <w:tcW w:w="50" w:type="pct"/>
            <w:hideMark/>
          </w:tcPr>
          <w:p w14:paraId="40B7B560" w14:textId="77777777" w:rsidR="00631B65" w:rsidRDefault="00631B65">
            <w:pPr>
              <w:pStyle w:val="Bibliografa"/>
              <w:rPr>
                <w:noProof/>
              </w:rPr>
            </w:pPr>
            <w:r>
              <w:rPr>
                <w:noProof/>
              </w:rPr>
              <w:t xml:space="preserve">[8] </w:t>
            </w:r>
          </w:p>
        </w:tc>
        <w:tc>
          <w:tcPr>
            <w:tcW w:w="0" w:type="auto"/>
            <w:hideMark/>
          </w:tcPr>
          <w:p w14:paraId="62B603DB" w14:textId="77777777" w:rsidR="00631B65" w:rsidRDefault="00631B65">
            <w:pPr>
              <w:pStyle w:val="Bibliografa"/>
              <w:rPr>
                <w:noProof/>
              </w:rPr>
            </w:pPr>
            <w:r>
              <w:rPr>
                <w:noProof/>
              </w:rPr>
              <w:t xml:space="preserve">CHRONICLE, D2.1 Business requirements, Use cases &amp; System architecture, 2024. </w:t>
            </w:r>
          </w:p>
        </w:tc>
      </w:tr>
      <w:tr w:rsidR="00631B65" w14:paraId="49E4EE3A" w14:textId="77777777">
        <w:trPr>
          <w:divId w:val="1941065738"/>
          <w:tblCellSpacing w:w="15" w:type="dxa"/>
        </w:trPr>
        <w:tc>
          <w:tcPr>
            <w:tcW w:w="50" w:type="pct"/>
            <w:hideMark/>
          </w:tcPr>
          <w:p w14:paraId="641FC797" w14:textId="77777777" w:rsidR="00631B65" w:rsidRDefault="00631B65">
            <w:pPr>
              <w:pStyle w:val="Bibliografa"/>
              <w:rPr>
                <w:noProof/>
              </w:rPr>
            </w:pPr>
            <w:r>
              <w:rPr>
                <w:noProof/>
              </w:rPr>
              <w:t xml:space="preserve">[9] </w:t>
            </w:r>
          </w:p>
        </w:tc>
        <w:tc>
          <w:tcPr>
            <w:tcW w:w="0" w:type="auto"/>
            <w:hideMark/>
          </w:tcPr>
          <w:p w14:paraId="3238D8E1" w14:textId="77777777" w:rsidR="00631B65" w:rsidRDefault="00631B65">
            <w:pPr>
              <w:pStyle w:val="Bibliografa"/>
              <w:rPr>
                <w:noProof/>
              </w:rPr>
            </w:pPr>
            <w:r>
              <w:rPr>
                <w:noProof/>
              </w:rPr>
              <w:t xml:space="preserve">International Organization for Standardization, ISO 16739-1:2024 Industry Foundation Classes (IFC) for data sharing in the construction and facility management industries. Part 1: Data schema, 2024. </w:t>
            </w:r>
          </w:p>
        </w:tc>
      </w:tr>
      <w:tr w:rsidR="00631B65" w14:paraId="584FB17B" w14:textId="77777777">
        <w:trPr>
          <w:divId w:val="1941065738"/>
          <w:tblCellSpacing w:w="15" w:type="dxa"/>
        </w:trPr>
        <w:tc>
          <w:tcPr>
            <w:tcW w:w="50" w:type="pct"/>
            <w:hideMark/>
          </w:tcPr>
          <w:p w14:paraId="6E9413A4" w14:textId="77777777" w:rsidR="00631B65" w:rsidRDefault="00631B65">
            <w:pPr>
              <w:pStyle w:val="Bibliografa"/>
              <w:rPr>
                <w:noProof/>
              </w:rPr>
            </w:pPr>
            <w:r>
              <w:rPr>
                <w:noProof/>
              </w:rPr>
              <w:t xml:space="preserve">[10] </w:t>
            </w:r>
          </w:p>
        </w:tc>
        <w:tc>
          <w:tcPr>
            <w:tcW w:w="0" w:type="auto"/>
            <w:hideMark/>
          </w:tcPr>
          <w:p w14:paraId="41C25BFC" w14:textId="77777777" w:rsidR="00631B65" w:rsidRDefault="00631B65">
            <w:pPr>
              <w:pStyle w:val="Bibliografa"/>
              <w:rPr>
                <w:noProof/>
              </w:rPr>
            </w:pPr>
            <w:r>
              <w:rPr>
                <w:noProof/>
              </w:rPr>
              <w:t>European Energy Exchange AG, «EEX EUA Primary Auction Spot - Download,» [En línea]. Available: https://www.eex.com/en/market-data/environmental-markets/eua-primary-auction-spot-download. [Último acceso: 29 11 2024].</w:t>
            </w:r>
          </w:p>
        </w:tc>
      </w:tr>
      <w:tr w:rsidR="00631B65" w14:paraId="68473F52" w14:textId="77777777">
        <w:trPr>
          <w:divId w:val="1941065738"/>
          <w:tblCellSpacing w:w="15" w:type="dxa"/>
        </w:trPr>
        <w:tc>
          <w:tcPr>
            <w:tcW w:w="50" w:type="pct"/>
            <w:hideMark/>
          </w:tcPr>
          <w:p w14:paraId="04589AD9" w14:textId="77777777" w:rsidR="00631B65" w:rsidRDefault="00631B65">
            <w:pPr>
              <w:pStyle w:val="Bibliografa"/>
              <w:rPr>
                <w:noProof/>
              </w:rPr>
            </w:pPr>
            <w:r>
              <w:rPr>
                <w:noProof/>
              </w:rPr>
              <w:t xml:space="preserve">[11] </w:t>
            </w:r>
          </w:p>
        </w:tc>
        <w:tc>
          <w:tcPr>
            <w:tcW w:w="0" w:type="auto"/>
            <w:hideMark/>
          </w:tcPr>
          <w:p w14:paraId="56391E2B" w14:textId="77777777" w:rsidR="00631B65" w:rsidRDefault="00631B65">
            <w:pPr>
              <w:pStyle w:val="Bibliografa"/>
              <w:rPr>
                <w:noProof/>
              </w:rPr>
            </w:pPr>
            <w:r>
              <w:rPr>
                <w:noProof/>
              </w:rPr>
              <w:t xml:space="preserve">International Organization for Standardization, ISO 22057:2022 Sustainability in buildings and civil engineering works. Data templates for the use of environmental product declarations (EPDs) for construction products in building information modelling (BIM), 2022. </w:t>
            </w:r>
          </w:p>
        </w:tc>
      </w:tr>
    </w:tbl>
    <w:p w14:paraId="1055159E" w14:textId="77777777" w:rsidR="00631B65" w:rsidRDefault="00631B65">
      <w:pPr>
        <w:divId w:val="1941065738"/>
        <w:rPr>
          <w:rFonts w:eastAsia="Times New Roman"/>
          <w:noProof/>
        </w:rPr>
      </w:pPr>
    </w:p>
    <w:p w14:paraId="13B22B28" w14:textId="0B9B21CC" w:rsidR="008F5312" w:rsidRPr="00631B65" w:rsidRDefault="00386D70" w:rsidP="00386D70">
      <w:pPr>
        <w:pStyle w:val="BiblioEntry"/>
        <w:numPr>
          <w:ilvl w:val="0"/>
          <w:numId w:val="0"/>
        </w:numPr>
        <w:ind w:left="663" w:hanging="663"/>
        <w:rPr>
          <w:color w:val="000000" w:themeColor="text1"/>
          <w:lang w:val="en-US"/>
        </w:rPr>
      </w:pPr>
      <w:r w:rsidRPr="004F4B8A">
        <w:rPr>
          <w:color w:val="000000" w:themeColor="text1"/>
          <w:lang w:val="en-US"/>
        </w:rPr>
        <w:fldChar w:fldCharType="end"/>
      </w:r>
    </w:p>
    <w:p w14:paraId="539F3B7D" w14:textId="77777777" w:rsidR="005954C8" w:rsidRPr="00631B65" w:rsidRDefault="005954C8" w:rsidP="00C91C4F">
      <w:pPr>
        <w:rPr>
          <w:lang w:val="en-US"/>
        </w:rPr>
      </w:pPr>
    </w:p>
    <w:sectPr w:rsidR="005954C8" w:rsidRPr="00631B65" w:rsidSect="00CD5A05">
      <w:headerReference w:type="even" r:id="rId18"/>
      <w:headerReference w:type="default" r:id="rId19"/>
      <w:footerReference w:type="even" r:id="rId20"/>
      <w:footerReference w:type="default" r:id="rId21"/>
      <w:pgSz w:w="11906" w:h="16838"/>
      <w:pgMar w:top="1644" w:right="737" w:bottom="1417" w:left="850" w:header="709" w:footer="284"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E80025" w14:textId="77777777" w:rsidR="00EF56DC" w:rsidRDefault="00EF56DC">
      <w:r>
        <w:separator/>
      </w:r>
    </w:p>
  </w:endnote>
  <w:endnote w:type="continuationSeparator" w:id="0">
    <w:p w14:paraId="7F3F7D90" w14:textId="77777777" w:rsidR="00EF56DC" w:rsidRDefault="00EF5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DCFB2" w14:textId="77777777" w:rsidR="00FD4577" w:rsidRPr="00AA03D8" w:rsidRDefault="00FD4577" w:rsidP="00A966A9">
    <w:pPr>
      <w:pStyle w:val="Piedepgina"/>
      <w:spacing w:before="283" w:after="283"/>
    </w:pPr>
    <w:r w:rsidRPr="00AA03D8">
      <w:fldChar w:fldCharType="begin"/>
    </w:r>
    <w:r w:rsidRPr="00AA03D8">
      <w:instrText xml:space="preserve"> PAGE  \* MERGEFORMAT </w:instrText>
    </w:r>
    <w:r w:rsidRPr="00AA03D8">
      <w:fldChar w:fldCharType="separate"/>
    </w:r>
    <w:r>
      <w:rPr>
        <w:noProof/>
      </w:rPr>
      <w:t>2</w:t>
    </w:r>
    <w:r w:rsidRPr="00AA03D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06C57" w14:textId="77777777" w:rsidR="00FD4577" w:rsidRPr="00CD5A05" w:rsidRDefault="00FD4577" w:rsidP="00CD5A05">
    <w:pPr>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F2462" w14:textId="77777777" w:rsidR="00FD4577" w:rsidRPr="00CD5A05" w:rsidRDefault="00FD4577" w:rsidP="00CD5A05">
    <w:pPr>
      <w:pStyle w:val="Piedepgina"/>
      <w:spacing w:before="283" w:after="283"/>
      <w:rPr>
        <w:b/>
        <w:sz w:val="23"/>
      </w:rPr>
    </w:pPr>
    <w:r w:rsidRPr="00CD5A05">
      <w:rPr>
        <w:b/>
        <w:sz w:val="23"/>
      </w:rPr>
      <w:fldChar w:fldCharType="begin"/>
    </w:r>
    <w:r w:rsidRPr="00CD5A05">
      <w:rPr>
        <w:b/>
        <w:sz w:val="23"/>
      </w:rPr>
      <w:instrText xml:space="preserve"> PAGE  \* MERGEFORMAT </w:instrText>
    </w:r>
    <w:r w:rsidRPr="00CD5A05">
      <w:rPr>
        <w:b/>
        <w:sz w:val="23"/>
      </w:rPr>
      <w:fldChar w:fldCharType="separate"/>
    </w:r>
    <w:r w:rsidRPr="00CD5A05">
      <w:rPr>
        <w:b/>
        <w:noProof/>
        <w:sz w:val="23"/>
      </w:rPr>
      <w:t>1</w:t>
    </w:r>
    <w:r w:rsidRPr="00CD5A05">
      <w:rPr>
        <w:b/>
        <w:sz w:val="23"/>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898FC" w14:textId="77777777" w:rsidR="00FD4577" w:rsidRPr="00CD5A05" w:rsidRDefault="00FD4577" w:rsidP="00CD5A05">
    <w:pPr>
      <w:pStyle w:val="Piedepgina"/>
      <w:spacing w:before="283" w:after="283"/>
      <w:jc w:val="right"/>
      <w:rPr>
        <w:b/>
        <w:sz w:val="23"/>
      </w:rPr>
    </w:pPr>
    <w:r w:rsidRPr="00CD5A05">
      <w:rPr>
        <w:b/>
        <w:sz w:val="23"/>
      </w:rPr>
      <w:fldChar w:fldCharType="begin"/>
    </w:r>
    <w:r w:rsidRPr="00CD5A05">
      <w:rPr>
        <w:b/>
        <w:sz w:val="23"/>
      </w:rPr>
      <w:instrText xml:space="preserve"> PAGE  \* MERGEFORMAT </w:instrText>
    </w:r>
    <w:r w:rsidRPr="00CD5A05">
      <w:rPr>
        <w:b/>
        <w:sz w:val="23"/>
      </w:rPr>
      <w:fldChar w:fldCharType="separate"/>
    </w:r>
    <w:r w:rsidRPr="00CD5A05">
      <w:rPr>
        <w:b/>
        <w:noProof/>
        <w:sz w:val="23"/>
      </w:rPr>
      <w:t>1</w:t>
    </w:r>
    <w:r w:rsidRPr="00CD5A05">
      <w:rPr>
        <w:b/>
        <w:sz w:val="2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051BD7" w14:textId="77777777" w:rsidR="00EF56DC" w:rsidRDefault="00EF56DC">
      <w:r>
        <w:separator/>
      </w:r>
    </w:p>
  </w:footnote>
  <w:footnote w:type="continuationSeparator" w:id="0">
    <w:p w14:paraId="203D653E" w14:textId="77777777" w:rsidR="00EF56DC" w:rsidRDefault="00EF56DC">
      <w:r>
        <w:continuationSeparator/>
      </w:r>
    </w:p>
  </w:footnote>
  <w:footnote w:id="1">
    <w:p w14:paraId="6B932D9E" w14:textId="6F191B4F" w:rsidR="00FF1788" w:rsidRPr="00FF1788" w:rsidRDefault="00FF1788">
      <w:pPr>
        <w:pStyle w:val="Textonotapie"/>
        <w:rPr>
          <w:lang w:val="en-US"/>
        </w:rPr>
      </w:pPr>
      <w:r>
        <w:rPr>
          <w:rStyle w:val="Refdenotaalpie"/>
        </w:rPr>
        <w:footnoteRef/>
      </w:r>
      <w:r>
        <w:t xml:space="preserve"> </w:t>
      </w:r>
      <w:r w:rsidRPr="00FF1788">
        <w:rPr>
          <w:lang w:val="en-US"/>
        </w:rPr>
        <w:t>Source: European Environmental Agency data f</w:t>
      </w:r>
      <w:r>
        <w:rPr>
          <w:lang w:val="en-US"/>
        </w:rPr>
        <w:t>or 2022 (</w:t>
      </w:r>
      <w:hyperlink r:id="rId1" w:history="1">
        <w:r w:rsidR="00327235" w:rsidRPr="00E90989">
          <w:rPr>
            <w:rStyle w:val="Hipervnculo"/>
            <w:lang w:val="en-US"/>
          </w:rPr>
          <w:t>https://climate-energy.eea.europa.eu/topics/energy-1/energy-and-buildings/data</w:t>
        </w:r>
      </w:hyperlink>
      <w:r w:rsidR="00327235">
        <w:rPr>
          <w:lang w:val="en-US"/>
        </w:rPr>
        <w:t xml:space="preserve"> last checked 2024-11-28</w:t>
      </w:r>
      <w:r>
        <w:rPr>
          <w:lang w:val="en-US"/>
        </w:rPr>
        <w:t>)</w:t>
      </w:r>
    </w:p>
  </w:footnote>
  <w:footnote w:id="2">
    <w:p w14:paraId="05830DD4" w14:textId="4697272C" w:rsidR="00DA07E6" w:rsidRPr="00DA07E6" w:rsidRDefault="00DA07E6">
      <w:pPr>
        <w:pStyle w:val="Textonotapie"/>
        <w:rPr>
          <w:lang w:val="en-US"/>
        </w:rPr>
      </w:pPr>
      <w:r>
        <w:rPr>
          <w:rStyle w:val="Refdenotaalpie"/>
        </w:rPr>
        <w:footnoteRef/>
      </w:r>
      <w:r>
        <w:t xml:space="preserve"> </w:t>
      </w:r>
      <w:r w:rsidRPr="00DA07E6">
        <w:rPr>
          <w:lang w:val="en-US"/>
        </w:rPr>
        <w:t xml:space="preserve">Source: </w:t>
      </w:r>
      <w:hyperlink r:id="rId2" w:history="1">
        <w:r w:rsidRPr="00D412ED">
          <w:rPr>
            <w:rStyle w:val="Hipervnculo"/>
            <w:lang w:val="en-US"/>
          </w:rPr>
          <w:t>https://www.statista.com/statistics/1322214/carbon-prices-european-union-emission-trading-scheme/#:~:text=EU%2DETS%20allowance%20prices%20in%20the%20European%20Union%202022%2D2025&amp;text=The%20price%20of%20emissions%20allowances,of%20CO%E2%82%82%20in%20February%202023</w:t>
        </w:r>
      </w:hyperlink>
      <w:r w:rsidRPr="00DA07E6">
        <w:rPr>
          <w:lang w:val="en-US"/>
        </w:rPr>
        <w:t>.</w:t>
      </w:r>
      <w:r>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FAC23" w14:textId="10334767" w:rsidR="00FD4577" w:rsidRPr="00B7319C" w:rsidRDefault="00FD4577" w:rsidP="00A966A9">
    <w:pPr>
      <w:pStyle w:val="Encabezado"/>
      <w:spacing w:after="680"/>
      <w:jc w:val="left"/>
      <w:rPr>
        <w:lang w:val="de-DE"/>
      </w:rPr>
    </w:pPr>
    <w:r>
      <w:fldChar w:fldCharType="begin"/>
    </w:r>
    <w:r w:rsidRPr="00B7319C">
      <w:rPr>
        <w:lang w:val="de-DE"/>
      </w:rPr>
      <w:instrText xml:space="preserve"> REF LibEnteteCEN </w:instrText>
    </w:r>
    <w:r>
      <w:fldChar w:fldCharType="separate"/>
    </w:r>
    <w:r w:rsidR="0034159B" w:rsidRPr="00D978BA">
      <w:rPr>
        <w:noProof/>
      </w:rPr>
      <w:t>prCWA XXXX:2021 (E)</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E349F" w14:textId="16D54812" w:rsidR="00FD4577" w:rsidRPr="00CD5A05" w:rsidRDefault="00FD4577" w:rsidP="00CD5A05">
    <w:pPr>
      <w:pStyle w:val="Encabezado"/>
      <w:spacing w:after="680"/>
      <w:jc w:val="left"/>
    </w:pPr>
    <w:r>
      <w:fldChar w:fldCharType="begin"/>
    </w:r>
    <w:r>
      <w:instrText xml:space="preserve"> REF LibEnteteCEN </w:instrText>
    </w:r>
    <w:r>
      <w:fldChar w:fldCharType="separate"/>
    </w:r>
    <w:r w:rsidR="0034159B" w:rsidRPr="00D978BA">
      <w:rPr>
        <w:noProof/>
      </w:rPr>
      <w:t>prCWA XXXX:202</w:t>
    </w:r>
    <w:r w:rsidR="003E0CA8">
      <w:rPr>
        <w:noProof/>
      </w:rPr>
      <w:t>4</w:t>
    </w:r>
    <w:r w:rsidR="0034159B" w:rsidRPr="00D978BA">
      <w:rPr>
        <w:noProof/>
      </w:rPr>
      <w:t> (E)</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4E689" w14:textId="078ACE83" w:rsidR="00FD4577" w:rsidRPr="00CD5A05" w:rsidRDefault="00FD4577" w:rsidP="00CD5A05">
    <w:pPr>
      <w:pStyle w:val="Encabezado"/>
      <w:spacing w:after="680"/>
      <w:jc w:val="right"/>
    </w:pPr>
    <w:r>
      <w:fldChar w:fldCharType="begin"/>
    </w:r>
    <w:r>
      <w:instrText xml:space="preserve"> REF LibEnteteCEN </w:instrText>
    </w:r>
    <w:r>
      <w:fldChar w:fldCharType="separate"/>
    </w:r>
    <w:r w:rsidR="0034159B" w:rsidRPr="00D978BA">
      <w:rPr>
        <w:noProof/>
      </w:rPr>
      <w:t>prCWA XXXX:2021 (E)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D2C5496"/>
    <w:lvl w:ilvl="0">
      <w:start w:val="1"/>
      <w:numFmt w:val="decimal"/>
      <w:pStyle w:val="Listaconnmeros5"/>
      <w:lvlText w:val="%1."/>
      <w:lvlJc w:val="left"/>
      <w:pPr>
        <w:tabs>
          <w:tab w:val="num" w:pos="1492"/>
        </w:tabs>
        <w:ind w:left="1492" w:hanging="360"/>
      </w:pPr>
    </w:lvl>
  </w:abstractNum>
  <w:abstractNum w:abstractNumId="1" w15:restartNumberingAfterBreak="0">
    <w:nsid w:val="FFFFFF80"/>
    <w:multiLevelType w:val="singleLevel"/>
    <w:tmpl w:val="C61A574A"/>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193C76E6"/>
    <w:lvl w:ilvl="0">
      <w:start w:val="1"/>
      <w:numFmt w:val="bullet"/>
      <w:pStyle w:val="Listaconvietas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61BE3B8C"/>
    <w:lvl w:ilvl="0">
      <w:start w:val="1"/>
      <w:numFmt w:val="bullet"/>
      <w:pStyle w:val="Listaconvietas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5BEAAE5C"/>
    <w:lvl w:ilvl="0">
      <w:start w:val="1"/>
      <w:numFmt w:val="bullet"/>
      <w:pStyle w:val="Listaconvietas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2E5A95F4"/>
    <w:lvl w:ilvl="0">
      <w:start w:val="1"/>
      <w:numFmt w:val="bullet"/>
      <w:pStyle w:val="Listaconvietas"/>
      <w:lvlText w:val=""/>
      <w:lvlJc w:val="left"/>
      <w:pPr>
        <w:tabs>
          <w:tab w:val="num" w:pos="360"/>
        </w:tabs>
        <w:ind w:left="360" w:hanging="360"/>
      </w:pPr>
      <w:rPr>
        <w:rFonts w:ascii="Symbol" w:hAnsi="Symbol" w:hint="default"/>
      </w:rPr>
    </w:lvl>
  </w:abstractNum>
  <w:abstractNum w:abstractNumId="6" w15:restartNumberingAfterBreak="0">
    <w:nsid w:val="013217F1"/>
    <w:multiLevelType w:val="hybridMultilevel"/>
    <w:tmpl w:val="5DD29EF2"/>
    <w:lvl w:ilvl="0" w:tplc="37AC4670">
      <w:start w:val="12"/>
      <w:numFmt w:val="bullet"/>
      <w:lvlText w:val="-"/>
      <w:lvlJc w:val="left"/>
      <w:pPr>
        <w:ind w:left="720" w:hanging="360"/>
      </w:pPr>
      <w:rPr>
        <w:rFonts w:ascii="Times New Roman" w:eastAsia="SimSun" w:hAnsi="Times New Roman" w:cs="Times New Roman" w:hint="default"/>
      </w:rPr>
    </w:lvl>
    <w:lvl w:ilvl="1" w:tplc="32F2F8A0">
      <w:start w:val="5"/>
      <w:numFmt w:val="bullet"/>
      <w:lvlText w:val="-"/>
      <w:lvlJc w:val="left"/>
      <w:pPr>
        <w:ind w:left="1440" w:hanging="360"/>
      </w:pPr>
      <w:rPr>
        <w:rFonts w:ascii="Cambria" w:eastAsia="MS Mincho" w:hAnsi="Cambria" w:cs="Cambria" w:hint="default"/>
      </w:r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0150105E"/>
    <w:multiLevelType w:val="hybridMultilevel"/>
    <w:tmpl w:val="27F2B81A"/>
    <w:lvl w:ilvl="0" w:tplc="5FF24DFA">
      <w:start w:val="1"/>
      <w:numFmt w:val="bullet"/>
      <w:lvlText w:val="-"/>
      <w:lvlJc w:val="left"/>
      <w:pPr>
        <w:ind w:left="720" w:hanging="360"/>
      </w:pPr>
      <w:rPr>
        <w:rFonts w:ascii="Calibri" w:eastAsia="Times New Roman" w:hAnsi="Calibri" w:cs="Calibri"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031C7B31"/>
    <w:multiLevelType w:val="hybridMultilevel"/>
    <w:tmpl w:val="D7D0CD7C"/>
    <w:lvl w:ilvl="0" w:tplc="5FF24DFA">
      <w:start w:val="1"/>
      <w:numFmt w:val="bullet"/>
      <w:lvlText w:val="-"/>
      <w:lvlJc w:val="left"/>
      <w:pPr>
        <w:ind w:left="456" w:hanging="360"/>
      </w:pPr>
      <w:rPr>
        <w:rFonts w:ascii="Calibri" w:eastAsia="Times New Roman" w:hAnsi="Calibri" w:cs="Calibri" w:hint="default"/>
      </w:rPr>
    </w:lvl>
    <w:lvl w:ilvl="1" w:tplc="08090003" w:tentative="1">
      <w:start w:val="1"/>
      <w:numFmt w:val="bullet"/>
      <w:lvlText w:val="o"/>
      <w:lvlJc w:val="left"/>
      <w:pPr>
        <w:ind w:left="1176" w:hanging="360"/>
      </w:pPr>
      <w:rPr>
        <w:rFonts w:ascii="Courier New" w:hAnsi="Courier New" w:cs="Courier New" w:hint="default"/>
      </w:rPr>
    </w:lvl>
    <w:lvl w:ilvl="2" w:tplc="08090005" w:tentative="1">
      <w:start w:val="1"/>
      <w:numFmt w:val="bullet"/>
      <w:lvlText w:val=""/>
      <w:lvlJc w:val="left"/>
      <w:pPr>
        <w:ind w:left="1896" w:hanging="360"/>
      </w:pPr>
      <w:rPr>
        <w:rFonts w:ascii="Wingdings" w:hAnsi="Wingdings" w:hint="default"/>
      </w:rPr>
    </w:lvl>
    <w:lvl w:ilvl="3" w:tplc="08090001" w:tentative="1">
      <w:start w:val="1"/>
      <w:numFmt w:val="bullet"/>
      <w:lvlText w:val=""/>
      <w:lvlJc w:val="left"/>
      <w:pPr>
        <w:ind w:left="2616" w:hanging="360"/>
      </w:pPr>
      <w:rPr>
        <w:rFonts w:ascii="Symbol" w:hAnsi="Symbol" w:hint="default"/>
      </w:rPr>
    </w:lvl>
    <w:lvl w:ilvl="4" w:tplc="08090003" w:tentative="1">
      <w:start w:val="1"/>
      <w:numFmt w:val="bullet"/>
      <w:lvlText w:val="o"/>
      <w:lvlJc w:val="left"/>
      <w:pPr>
        <w:ind w:left="3336" w:hanging="360"/>
      </w:pPr>
      <w:rPr>
        <w:rFonts w:ascii="Courier New" w:hAnsi="Courier New" w:cs="Courier New" w:hint="default"/>
      </w:rPr>
    </w:lvl>
    <w:lvl w:ilvl="5" w:tplc="08090005" w:tentative="1">
      <w:start w:val="1"/>
      <w:numFmt w:val="bullet"/>
      <w:lvlText w:val=""/>
      <w:lvlJc w:val="left"/>
      <w:pPr>
        <w:ind w:left="4056" w:hanging="360"/>
      </w:pPr>
      <w:rPr>
        <w:rFonts w:ascii="Wingdings" w:hAnsi="Wingdings" w:hint="default"/>
      </w:rPr>
    </w:lvl>
    <w:lvl w:ilvl="6" w:tplc="08090001" w:tentative="1">
      <w:start w:val="1"/>
      <w:numFmt w:val="bullet"/>
      <w:lvlText w:val=""/>
      <w:lvlJc w:val="left"/>
      <w:pPr>
        <w:ind w:left="4776" w:hanging="360"/>
      </w:pPr>
      <w:rPr>
        <w:rFonts w:ascii="Symbol" w:hAnsi="Symbol" w:hint="default"/>
      </w:rPr>
    </w:lvl>
    <w:lvl w:ilvl="7" w:tplc="08090003" w:tentative="1">
      <w:start w:val="1"/>
      <w:numFmt w:val="bullet"/>
      <w:lvlText w:val="o"/>
      <w:lvlJc w:val="left"/>
      <w:pPr>
        <w:ind w:left="5496" w:hanging="360"/>
      </w:pPr>
      <w:rPr>
        <w:rFonts w:ascii="Courier New" w:hAnsi="Courier New" w:cs="Courier New" w:hint="default"/>
      </w:rPr>
    </w:lvl>
    <w:lvl w:ilvl="8" w:tplc="08090005" w:tentative="1">
      <w:start w:val="1"/>
      <w:numFmt w:val="bullet"/>
      <w:lvlText w:val=""/>
      <w:lvlJc w:val="left"/>
      <w:pPr>
        <w:ind w:left="6216" w:hanging="360"/>
      </w:pPr>
      <w:rPr>
        <w:rFonts w:ascii="Wingdings" w:hAnsi="Wingdings" w:hint="default"/>
      </w:rPr>
    </w:lvl>
  </w:abstractNum>
  <w:abstractNum w:abstractNumId="9" w15:restartNumberingAfterBreak="0">
    <w:nsid w:val="05F252BD"/>
    <w:multiLevelType w:val="singleLevel"/>
    <w:tmpl w:val="BA76B1B4"/>
    <w:lvl w:ilvl="0">
      <w:start w:val="1"/>
      <w:numFmt w:val="decimal"/>
      <w:pStyle w:val="BiblioEntry"/>
      <w:lvlText w:val="[%1]"/>
      <w:lvlJc w:val="left"/>
      <w:pPr>
        <w:ind w:left="663" w:hanging="663"/>
      </w:pPr>
      <w:rPr>
        <w:rFonts w:hint="default"/>
      </w:rPr>
    </w:lvl>
  </w:abstractNum>
  <w:abstractNum w:abstractNumId="10" w15:restartNumberingAfterBreak="0">
    <w:nsid w:val="08A55008"/>
    <w:multiLevelType w:val="multilevel"/>
    <w:tmpl w:val="FC76C04A"/>
    <w:lvl w:ilvl="0">
      <w:start w:val="1"/>
      <w:numFmt w:val="upperLetter"/>
      <w:pStyle w:val="ANNEX"/>
      <w:suff w:val="nothing"/>
      <w:lvlText w:val="Annex %1"/>
      <w:lvlJc w:val="left"/>
      <w:pPr>
        <w:ind w:left="0" w:firstLine="0"/>
      </w:pPr>
    </w:lvl>
    <w:lvl w:ilvl="1">
      <w:start w:val="1"/>
      <w:numFmt w:val="decimal"/>
      <w:pStyle w:val="a2"/>
      <w:lvlText w:val="%1.%2"/>
      <w:lvlJc w:val="left"/>
      <w:pPr>
        <w:ind w:left="595" w:hanging="595"/>
      </w:pPr>
    </w:lvl>
    <w:lvl w:ilvl="2">
      <w:start w:val="1"/>
      <w:numFmt w:val="decimal"/>
      <w:pStyle w:val="a3"/>
      <w:lvlText w:val="%1.%2.%3"/>
      <w:lvlJc w:val="left"/>
      <w:pPr>
        <w:ind w:left="737" w:hanging="737"/>
      </w:pPr>
    </w:lvl>
    <w:lvl w:ilvl="3">
      <w:start w:val="1"/>
      <w:numFmt w:val="decimal"/>
      <w:pStyle w:val="a4"/>
      <w:lvlText w:val="%1.%2.%3.%4"/>
      <w:lvlJc w:val="left"/>
      <w:pPr>
        <w:ind w:left="879" w:hanging="879"/>
      </w:pPr>
    </w:lvl>
    <w:lvl w:ilvl="4">
      <w:start w:val="1"/>
      <w:numFmt w:val="decimal"/>
      <w:pStyle w:val="a5"/>
      <w:lvlText w:val="%1.%2.%3.%4.%5"/>
      <w:lvlJc w:val="left"/>
      <w:pPr>
        <w:ind w:left="1140" w:hanging="1140"/>
      </w:pPr>
    </w:lvl>
    <w:lvl w:ilvl="5">
      <w:start w:val="1"/>
      <w:numFmt w:val="decimal"/>
      <w:pStyle w:val="a6"/>
      <w:lvlText w:val="%1.%2.%3.%4.%5.%6"/>
      <w:lvlJc w:val="left"/>
      <w:pPr>
        <w:ind w:left="1361" w:hanging="1361"/>
      </w:pPr>
    </w:lvl>
    <w:lvl w:ilvl="6">
      <w:start w:val="1"/>
      <w:numFmt w:val="lowerRoman"/>
      <w:lvlText w:val="(%7)"/>
      <w:lvlJc w:val="left"/>
      <w:pPr>
        <w:ind w:left="1531" w:hanging="1531"/>
      </w:pPr>
    </w:lvl>
    <w:lvl w:ilvl="7">
      <w:start w:val="1"/>
      <w:numFmt w:val="decimal"/>
      <w:lvlRestart w:val="1"/>
      <w:suff w:val="space"/>
      <w:lvlText w:val="Bild %1.%8 — "/>
      <w:lvlJc w:val="left"/>
      <w:pPr>
        <w:ind w:left="0" w:firstLine="0"/>
      </w:pPr>
    </w:lvl>
    <w:lvl w:ilvl="8">
      <w:start w:val="1"/>
      <w:numFmt w:val="decimal"/>
      <w:lvlRestart w:val="1"/>
      <w:suff w:val="space"/>
      <w:lvlText w:val="Tabelle %1.%9 — "/>
      <w:lvlJc w:val="left"/>
      <w:pPr>
        <w:ind w:left="0" w:firstLine="0"/>
      </w:pPr>
    </w:lvl>
  </w:abstractNum>
  <w:abstractNum w:abstractNumId="11" w15:restartNumberingAfterBreak="0">
    <w:nsid w:val="0B7D6F48"/>
    <w:multiLevelType w:val="hybridMultilevel"/>
    <w:tmpl w:val="EACE65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0C9C6EB1"/>
    <w:multiLevelType w:val="multilevel"/>
    <w:tmpl w:val="8B50115A"/>
    <w:lvl w:ilvl="0">
      <w:start w:val="1"/>
      <w:numFmt w:val="none"/>
      <w:pStyle w:val="CharChar1"/>
      <w:lvlText w:val="A1."/>
      <w:lvlJc w:val="left"/>
      <w:pPr>
        <w:tabs>
          <w:tab w:val="num" w:pos="360"/>
        </w:tabs>
        <w:ind w:left="0" w:firstLine="0"/>
      </w:pPr>
      <w:rPr>
        <w:rFonts w:hint="default"/>
      </w:rPr>
    </w:lvl>
    <w:lvl w:ilvl="1">
      <w:start w:val="1"/>
      <w:numFmt w:val="decimal"/>
      <w:lvlText w:val="A1.%2"/>
      <w:lvlJc w:val="left"/>
      <w:pPr>
        <w:tabs>
          <w:tab w:val="num" w:pos="397"/>
        </w:tabs>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0EA741AB"/>
    <w:multiLevelType w:val="hybridMultilevel"/>
    <w:tmpl w:val="2080462C"/>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0F2659DA"/>
    <w:multiLevelType w:val="hybridMultilevel"/>
    <w:tmpl w:val="A1F8428E"/>
    <w:lvl w:ilvl="0" w:tplc="5FF24DFA">
      <w:start w:val="1"/>
      <w:numFmt w:val="bullet"/>
      <w:lvlText w:val="-"/>
      <w:lvlJc w:val="left"/>
      <w:pPr>
        <w:ind w:left="456" w:hanging="360"/>
      </w:pPr>
      <w:rPr>
        <w:rFonts w:ascii="Calibri" w:eastAsia="Times New Roman" w:hAnsi="Calibri" w:cs="Calibri"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11BE51BC"/>
    <w:multiLevelType w:val="hybridMultilevel"/>
    <w:tmpl w:val="9F9A3D94"/>
    <w:lvl w:ilvl="0" w:tplc="5FF24DFA">
      <w:start w:val="1"/>
      <w:numFmt w:val="bullet"/>
      <w:lvlText w:val="-"/>
      <w:lvlJc w:val="left"/>
      <w:pPr>
        <w:ind w:left="720" w:hanging="360"/>
      </w:pPr>
      <w:rPr>
        <w:rFonts w:ascii="Calibri" w:eastAsia="Times New Roman" w:hAnsi="Calibri" w:cs="Calibri"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125D1B10"/>
    <w:multiLevelType w:val="hybridMultilevel"/>
    <w:tmpl w:val="BCBAAC62"/>
    <w:lvl w:ilvl="0" w:tplc="D3F4E7BC">
      <w:numFmt w:val="bullet"/>
      <w:lvlText w:val="—"/>
      <w:lvlJc w:val="left"/>
      <w:pPr>
        <w:ind w:left="360" w:hanging="360"/>
      </w:pPr>
      <w:rPr>
        <w:rFonts w:ascii="Cambria" w:eastAsia="Calibri" w:hAnsi="Cambri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4052907"/>
    <w:multiLevelType w:val="hybridMultilevel"/>
    <w:tmpl w:val="A4361846"/>
    <w:lvl w:ilvl="0" w:tplc="8A7426F0">
      <w:start w:val="1"/>
      <w:numFmt w:val="decimal"/>
      <w:lvlText w:val="%1)"/>
      <w:lvlJc w:val="left"/>
      <w:pPr>
        <w:ind w:left="456" w:hanging="360"/>
      </w:pPr>
      <w:rPr>
        <w:rFonts w:ascii="Tahoma" w:eastAsia="Times New Roman" w:hAnsi="Tahoma" w:cs="Times New Roman"/>
      </w:rPr>
    </w:lvl>
    <w:lvl w:ilvl="1" w:tplc="08090003" w:tentative="1">
      <w:start w:val="1"/>
      <w:numFmt w:val="bullet"/>
      <w:lvlText w:val="o"/>
      <w:lvlJc w:val="left"/>
      <w:pPr>
        <w:ind w:left="1176" w:hanging="360"/>
      </w:pPr>
      <w:rPr>
        <w:rFonts w:ascii="Courier New" w:hAnsi="Courier New" w:cs="Courier New" w:hint="default"/>
      </w:rPr>
    </w:lvl>
    <w:lvl w:ilvl="2" w:tplc="08090005" w:tentative="1">
      <w:start w:val="1"/>
      <w:numFmt w:val="bullet"/>
      <w:lvlText w:val=""/>
      <w:lvlJc w:val="left"/>
      <w:pPr>
        <w:ind w:left="1896" w:hanging="360"/>
      </w:pPr>
      <w:rPr>
        <w:rFonts w:ascii="Wingdings" w:hAnsi="Wingdings" w:hint="default"/>
      </w:rPr>
    </w:lvl>
    <w:lvl w:ilvl="3" w:tplc="08090001" w:tentative="1">
      <w:start w:val="1"/>
      <w:numFmt w:val="bullet"/>
      <w:lvlText w:val=""/>
      <w:lvlJc w:val="left"/>
      <w:pPr>
        <w:ind w:left="2616" w:hanging="360"/>
      </w:pPr>
      <w:rPr>
        <w:rFonts w:ascii="Symbol" w:hAnsi="Symbol" w:hint="default"/>
      </w:rPr>
    </w:lvl>
    <w:lvl w:ilvl="4" w:tplc="08090003" w:tentative="1">
      <w:start w:val="1"/>
      <w:numFmt w:val="bullet"/>
      <w:lvlText w:val="o"/>
      <w:lvlJc w:val="left"/>
      <w:pPr>
        <w:ind w:left="3336" w:hanging="360"/>
      </w:pPr>
      <w:rPr>
        <w:rFonts w:ascii="Courier New" w:hAnsi="Courier New" w:cs="Courier New" w:hint="default"/>
      </w:rPr>
    </w:lvl>
    <w:lvl w:ilvl="5" w:tplc="08090005" w:tentative="1">
      <w:start w:val="1"/>
      <w:numFmt w:val="bullet"/>
      <w:lvlText w:val=""/>
      <w:lvlJc w:val="left"/>
      <w:pPr>
        <w:ind w:left="4056" w:hanging="360"/>
      </w:pPr>
      <w:rPr>
        <w:rFonts w:ascii="Wingdings" w:hAnsi="Wingdings" w:hint="default"/>
      </w:rPr>
    </w:lvl>
    <w:lvl w:ilvl="6" w:tplc="08090001" w:tentative="1">
      <w:start w:val="1"/>
      <w:numFmt w:val="bullet"/>
      <w:lvlText w:val=""/>
      <w:lvlJc w:val="left"/>
      <w:pPr>
        <w:ind w:left="4776" w:hanging="360"/>
      </w:pPr>
      <w:rPr>
        <w:rFonts w:ascii="Symbol" w:hAnsi="Symbol" w:hint="default"/>
      </w:rPr>
    </w:lvl>
    <w:lvl w:ilvl="7" w:tplc="08090003" w:tentative="1">
      <w:start w:val="1"/>
      <w:numFmt w:val="bullet"/>
      <w:lvlText w:val="o"/>
      <w:lvlJc w:val="left"/>
      <w:pPr>
        <w:ind w:left="5496" w:hanging="360"/>
      </w:pPr>
      <w:rPr>
        <w:rFonts w:ascii="Courier New" w:hAnsi="Courier New" w:cs="Courier New" w:hint="default"/>
      </w:rPr>
    </w:lvl>
    <w:lvl w:ilvl="8" w:tplc="08090005" w:tentative="1">
      <w:start w:val="1"/>
      <w:numFmt w:val="bullet"/>
      <w:lvlText w:val=""/>
      <w:lvlJc w:val="left"/>
      <w:pPr>
        <w:ind w:left="6216" w:hanging="360"/>
      </w:pPr>
      <w:rPr>
        <w:rFonts w:ascii="Wingdings" w:hAnsi="Wingdings" w:hint="default"/>
      </w:rPr>
    </w:lvl>
  </w:abstractNum>
  <w:abstractNum w:abstractNumId="18" w15:restartNumberingAfterBreak="0">
    <w:nsid w:val="14397F9D"/>
    <w:multiLevelType w:val="hybridMultilevel"/>
    <w:tmpl w:val="FB3A7620"/>
    <w:lvl w:ilvl="0" w:tplc="5FF24DFA">
      <w:start w:val="1"/>
      <w:numFmt w:val="bullet"/>
      <w:lvlText w:val="-"/>
      <w:lvlJc w:val="left"/>
      <w:pPr>
        <w:ind w:left="720" w:hanging="360"/>
      </w:pPr>
      <w:rPr>
        <w:rFonts w:ascii="Calibri" w:eastAsia="Times New Roman" w:hAnsi="Calibri" w:cs="Calibri"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173E4802"/>
    <w:multiLevelType w:val="hybridMultilevel"/>
    <w:tmpl w:val="6142BC02"/>
    <w:lvl w:ilvl="0" w:tplc="0C0A000F">
      <w:start w:val="1"/>
      <w:numFmt w:val="decimal"/>
      <w:lvlText w:val="%1."/>
      <w:lvlJc w:val="left"/>
      <w:pPr>
        <w:ind w:left="720" w:hanging="360"/>
      </w:pPr>
      <w:rPr>
        <w:rFonts w:hint="default"/>
      </w:rPr>
    </w:lvl>
    <w:lvl w:ilvl="1" w:tplc="6BA2C20A">
      <w:start w:val="1"/>
      <w:numFmt w:val="decimal"/>
      <w:lvlText w:val="%2)"/>
      <w:lvlJc w:val="left"/>
      <w:pPr>
        <w:ind w:left="1440" w:hanging="360"/>
      </w:pPr>
      <w:rPr>
        <w:rFonts w:hint="default"/>
      </w:r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1A5013D6"/>
    <w:multiLevelType w:val="hybridMultilevel"/>
    <w:tmpl w:val="D7A46144"/>
    <w:lvl w:ilvl="0" w:tplc="08070019">
      <w:start w:val="1"/>
      <w:numFmt w:val="lowerLetter"/>
      <w:lvlText w:val="%1."/>
      <w:lvlJc w:val="left"/>
      <w:pPr>
        <w:ind w:left="720" w:hanging="360"/>
      </w:pPr>
      <w:rPr>
        <w:rFonts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1B554956"/>
    <w:multiLevelType w:val="hybridMultilevel"/>
    <w:tmpl w:val="50EE3396"/>
    <w:lvl w:ilvl="0" w:tplc="0807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D2432F2"/>
    <w:multiLevelType w:val="multilevel"/>
    <w:tmpl w:val="B57E27EE"/>
    <w:styleLink w:val="DINSimpleTemplateBild"/>
    <w:lvl w:ilvl="0">
      <w:start w:val="1"/>
      <w:numFmt w:val="decimal"/>
      <w:suff w:val="nothing"/>
      <w:lvlText w:val="Bild %1 — "/>
      <w:lvlJc w:val="left"/>
      <w:pPr>
        <w:ind w:left="0" w:firstLine="0"/>
      </w:pPr>
      <w:rPr>
        <w:rFonts w:hint="default"/>
        <w:b/>
        <w:i w:val="0"/>
      </w:rPr>
    </w:lvl>
    <w:lvl w:ilvl="1">
      <w:start w:val="1"/>
      <w:numFmt w:val="none"/>
      <w:lvlRestart w:val="0"/>
      <w:suff w:val="space"/>
      <w:lvlText w:val=""/>
      <w:lvlJc w:val="left"/>
      <w:pPr>
        <w:ind w:left="0" w:firstLine="0"/>
      </w:pPr>
      <w:rPr>
        <w:rFonts w:hint="default"/>
        <w:b/>
        <w:i w:val="0"/>
      </w:rPr>
    </w:lvl>
    <w:lvl w:ilvl="2">
      <w:start w:val="1"/>
      <w:numFmt w:val="decimal"/>
      <w:lvlText w:val="%1.%2.%3"/>
      <w:lvlJc w:val="left"/>
      <w:pPr>
        <w:tabs>
          <w:tab w:val="num" w:pos="720"/>
        </w:tabs>
        <w:ind w:left="658" w:hanging="658"/>
      </w:pPr>
      <w:rPr>
        <w:rFonts w:hint="default"/>
        <w:b/>
        <w:i w:val="0"/>
      </w:rPr>
    </w:lvl>
    <w:lvl w:ilvl="3">
      <w:start w:val="1"/>
      <w:numFmt w:val="decimal"/>
      <w:lvlText w:val="%1.%2.%3.%4"/>
      <w:lvlJc w:val="left"/>
      <w:pPr>
        <w:tabs>
          <w:tab w:val="num" w:pos="1080"/>
        </w:tabs>
        <w:ind w:left="941" w:hanging="941"/>
      </w:pPr>
      <w:rPr>
        <w:rFonts w:hint="default"/>
        <w:b/>
        <w:i w:val="0"/>
      </w:rPr>
    </w:lvl>
    <w:lvl w:ilvl="4">
      <w:start w:val="1"/>
      <w:numFmt w:val="decimal"/>
      <w:lvlText w:val="%1.%2.%3.%4.%5"/>
      <w:lvlJc w:val="left"/>
      <w:pPr>
        <w:tabs>
          <w:tab w:val="num" w:pos="1191"/>
        </w:tabs>
        <w:ind w:left="1077" w:hanging="1077"/>
      </w:pPr>
      <w:rPr>
        <w:rFonts w:hint="default"/>
        <w:b/>
        <w:i w:val="0"/>
      </w:rPr>
    </w:lvl>
    <w:lvl w:ilvl="5">
      <w:start w:val="1"/>
      <w:numFmt w:val="decimal"/>
      <w:lvlText w:val="%1.%2.%3.%4.%5.%6"/>
      <w:lvlJc w:val="left"/>
      <w:pPr>
        <w:tabs>
          <w:tab w:val="num" w:pos="1332"/>
        </w:tabs>
        <w:ind w:left="1191" w:hanging="1191"/>
      </w:pPr>
      <w:rPr>
        <w:rFonts w:hint="default"/>
        <w:b/>
        <w:i w:val="0"/>
      </w:rPr>
    </w:lvl>
    <w:lvl w:ilvl="6">
      <w:start w:val="1"/>
      <w:numFmt w:val="decimal"/>
      <w:lvlText w:val="%1.%2.%3.%4.%5.%6.%7"/>
      <w:lvlJc w:val="left"/>
      <w:pPr>
        <w:tabs>
          <w:tab w:val="num" w:pos="1440"/>
        </w:tabs>
        <w:ind w:left="1304" w:hanging="1304"/>
      </w:pPr>
      <w:rPr>
        <w:rFonts w:hint="default"/>
      </w:rPr>
    </w:lvl>
    <w:lvl w:ilvl="7">
      <w:start w:val="1"/>
      <w:numFmt w:val="decimal"/>
      <w:lvlText w:val="%1.%2.%3.%4.%5.%6.%7.%8"/>
      <w:lvlJc w:val="left"/>
      <w:pPr>
        <w:tabs>
          <w:tab w:val="num" w:pos="1588"/>
        </w:tabs>
        <w:ind w:left="1418" w:hanging="1418"/>
      </w:pPr>
      <w:rPr>
        <w:rFonts w:hint="default"/>
      </w:rPr>
    </w:lvl>
    <w:lvl w:ilvl="8">
      <w:start w:val="1"/>
      <w:numFmt w:val="decimal"/>
      <w:lvlText w:val="%1.%2.%3.%4.%5.%6.%7.%8.%9"/>
      <w:lvlJc w:val="left"/>
      <w:pPr>
        <w:tabs>
          <w:tab w:val="num" w:pos="1701"/>
        </w:tabs>
        <w:ind w:left="1531" w:hanging="1531"/>
      </w:pPr>
      <w:rPr>
        <w:rFonts w:hint="default"/>
      </w:rPr>
    </w:lvl>
  </w:abstractNum>
  <w:abstractNum w:abstractNumId="23" w15:restartNumberingAfterBreak="0">
    <w:nsid w:val="2400490C"/>
    <w:multiLevelType w:val="hybridMultilevel"/>
    <w:tmpl w:val="A35691CE"/>
    <w:lvl w:ilvl="0" w:tplc="08070011">
      <w:start w:val="1"/>
      <w:numFmt w:val="decimal"/>
      <w:lvlText w:val="%1)"/>
      <w:lvlJc w:val="left"/>
      <w:pPr>
        <w:ind w:left="456" w:hanging="360"/>
      </w:pPr>
      <w:rPr>
        <w:rFonts w:hint="default"/>
      </w:rPr>
    </w:lvl>
    <w:lvl w:ilvl="1" w:tplc="08090003" w:tentative="1">
      <w:start w:val="1"/>
      <w:numFmt w:val="bullet"/>
      <w:lvlText w:val="o"/>
      <w:lvlJc w:val="left"/>
      <w:pPr>
        <w:ind w:left="1176" w:hanging="360"/>
      </w:pPr>
      <w:rPr>
        <w:rFonts w:ascii="Courier New" w:hAnsi="Courier New" w:cs="Courier New" w:hint="default"/>
      </w:rPr>
    </w:lvl>
    <w:lvl w:ilvl="2" w:tplc="08090005" w:tentative="1">
      <w:start w:val="1"/>
      <w:numFmt w:val="bullet"/>
      <w:lvlText w:val=""/>
      <w:lvlJc w:val="left"/>
      <w:pPr>
        <w:ind w:left="1896" w:hanging="360"/>
      </w:pPr>
      <w:rPr>
        <w:rFonts w:ascii="Wingdings" w:hAnsi="Wingdings" w:hint="default"/>
      </w:rPr>
    </w:lvl>
    <w:lvl w:ilvl="3" w:tplc="08090001" w:tentative="1">
      <w:start w:val="1"/>
      <w:numFmt w:val="bullet"/>
      <w:lvlText w:val=""/>
      <w:lvlJc w:val="left"/>
      <w:pPr>
        <w:ind w:left="2616" w:hanging="360"/>
      </w:pPr>
      <w:rPr>
        <w:rFonts w:ascii="Symbol" w:hAnsi="Symbol" w:hint="default"/>
      </w:rPr>
    </w:lvl>
    <w:lvl w:ilvl="4" w:tplc="08090003" w:tentative="1">
      <w:start w:val="1"/>
      <w:numFmt w:val="bullet"/>
      <w:lvlText w:val="o"/>
      <w:lvlJc w:val="left"/>
      <w:pPr>
        <w:ind w:left="3336" w:hanging="360"/>
      </w:pPr>
      <w:rPr>
        <w:rFonts w:ascii="Courier New" w:hAnsi="Courier New" w:cs="Courier New" w:hint="default"/>
      </w:rPr>
    </w:lvl>
    <w:lvl w:ilvl="5" w:tplc="08090005" w:tentative="1">
      <w:start w:val="1"/>
      <w:numFmt w:val="bullet"/>
      <w:lvlText w:val=""/>
      <w:lvlJc w:val="left"/>
      <w:pPr>
        <w:ind w:left="4056" w:hanging="360"/>
      </w:pPr>
      <w:rPr>
        <w:rFonts w:ascii="Wingdings" w:hAnsi="Wingdings" w:hint="default"/>
      </w:rPr>
    </w:lvl>
    <w:lvl w:ilvl="6" w:tplc="08090001" w:tentative="1">
      <w:start w:val="1"/>
      <w:numFmt w:val="bullet"/>
      <w:lvlText w:val=""/>
      <w:lvlJc w:val="left"/>
      <w:pPr>
        <w:ind w:left="4776" w:hanging="360"/>
      </w:pPr>
      <w:rPr>
        <w:rFonts w:ascii="Symbol" w:hAnsi="Symbol" w:hint="default"/>
      </w:rPr>
    </w:lvl>
    <w:lvl w:ilvl="7" w:tplc="08090003" w:tentative="1">
      <w:start w:val="1"/>
      <w:numFmt w:val="bullet"/>
      <w:lvlText w:val="o"/>
      <w:lvlJc w:val="left"/>
      <w:pPr>
        <w:ind w:left="5496" w:hanging="360"/>
      </w:pPr>
      <w:rPr>
        <w:rFonts w:ascii="Courier New" w:hAnsi="Courier New" w:cs="Courier New" w:hint="default"/>
      </w:rPr>
    </w:lvl>
    <w:lvl w:ilvl="8" w:tplc="08090005" w:tentative="1">
      <w:start w:val="1"/>
      <w:numFmt w:val="bullet"/>
      <w:lvlText w:val=""/>
      <w:lvlJc w:val="left"/>
      <w:pPr>
        <w:ind w:left="6216" w:hanging="360"/>
      </w:pPr>
      <w:rPr>
        <w:rFonts w:ascii="Wingdings" w:hAnsi="Wingdings" w:hint="default"/>
      </w:rPr>
    </w:lvl>
  </w:abstractNum>
  <w:abstractNum w:abstractNumId="24" w15:restartNumberingAfterBreak="0">
    <w:nsid w:val="252D7792"/>
    <w:multiLevelType w:val="hybridMultilevel"/>
    <w:tmpl w:val="CF5A529A"/>
    <w:lvl w:ilvl="0" w:tplc="37AC4670">
      <w:start w:val="12"/>
      <w:numFmt w:val="bullet"/>
      <w:lvlText w:val="-"/>
      <w:lvlJc w:val="left"/>
      <w:pPr>
        <w:ind w:left="720" w:hanging="360"/>
      </w:pPr>
      <w:rPr>
        <w:rFonts w:ascii="Times New Roman" w:eastAsia="SimSun" w:hAnsi="Times New Roman" w:cs="Times New Roman" w:hint="default"/>
      </w:rPr>
    </w:lvl>
    <w:lvl w:ilvl="1" w:tplc="6BA2C20A">
      <w:start w:val="1"/>
      <w:numFmt w:val="decimal"/>
      <w:lvlText w:val="%2)"/>
      <w:lvlJc w:val="left"/>
      <w:pPr>
        <w:ind w:left="1440" w:hanging="360"/>
      </w:pPr>
      <w:rPr>
        <w:rFonts w:hint="default"/>
      </w:r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27954816"/>
    <w:multiLevelType w:val="hybridMultilevel"/>
    <w:tmpl w:val="514A0206"/>
    <w:lvl w:ilvl="0" w:tplc="5FF24DFA">
      <w:start w:val="1"/>
      <w:numFmt w:val="bullet"/>
      <w:lvlText w:val="-"/>
      <w:lvlJc w:val="left"/>
      <w:pPr>
        <w:ind w:left="720" w:hanging="360"/>
      </w:pPr>
      <w:rPr>
        <w:rFonts w:ascii="Calibri" w:eastAsia="Times New Roman" w:hAnsi="Calibri" w:cs="Calibri"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15:restartNumberingAfterBreak="0">
    <w:nsid w:val="2D024E79"/>
    <w:multiLevelType w:val="hybridMultilevel"/>
    <w:tmpl w:val="A0C66C6A"/>
    <w:lvl w:ilvl="0" w:tplc="5FF24DFA">
      <w:start w:val="1"/>
      <w:numFmt w:val="bullet"/>
      <w:lvlText w:val="-"/>
      <w:lvlJc w:val="left"/>
      <w:pPr>
        <w:ind w:left="720" w:hanging="360"/>
      </w:pPr>
      <w:rPr>
        <w:rFonts w:ascii="Calibri" w:eastAsia="Times New Roman" w:hAnsi="Calibri" w:cs="Calibri"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2D055804"/>
    <w:multiLevelType w:val="multilevel"/>
    <w:tmpl w:val="4A5612FA"/>
    <w:lvl w:ilvl="0">
      <w:start w:val="1"/>
      <w:numFmt w:val="decimal"/>
      <w:pStyle w:val="Heading1Section"/>
      <w:suff w:val="space"/>
      <w:lvlText w:val="%1."/>
      <w:lvlJc w:val="left"/>
      <w:pPr>
        <w:ind w:left="397" w:hanging="397"/>
      </w:pPr>
      <w:rPr>
        <w:rFonts w:hint="default"/>
      </w:rPr>
    </w:lvl>
    <w:lvl w:ilvl="1">
      <w:start w:val="1"/>
      <w:numFmt w:val="decimal"/>
      <w:suff w:val="space"/>
      <w:lvlText w:val="%1.%2."/>
      <w:lvlJc w:val="left"/>
      <w:pPr>
        <w:ind w:left="794" w:hanging="794"/>
      </w:pPr>
      <w:rPr>
        <w:rFonts w:hint="default"/>
        <w:sz w:val="28"/>
        <w:szCs w:val="28"/>
      </w:rPr>
    </w:lvl>
    <w:lvl w:ilvl="2">
      <w:start w:val="1"/>
      <w:numFmt w:val="decimal"/>
      <w:pStyle w:val="Heading3Subsubsection"/>
      <w:suff w:val="space"/>
      <w:lvlText w:val="%1.%2.%3."/>
      <w:lvlJc w:val="left"/>
      <w:pPr>
        <w:ind w:left="1191" w:hanging="1191"/>
      </w:pPr>
      <w:rPr>
        <w:rFonts w:hint="default"/>
        <w:sz w:val="28"/>
        <w:szCs w:val="28"/>
      </w:rPr>
    </w:lvl>
    <w:lvl w:ilvl="3">
      <w:start w:val="1"/>
      <w:numFmt w:val="lowerRoman"/>
      <w:pStyle w:val="Heading4Paragraph"/>
      <w:suff w:val="space"/>
      <w:lvlText w:val="%1.%2.%3.%4."/>
      <w:lvlJc w:val="left"/>
      <w:pPr>
        <w:ind w:left="1588" w:hanging="1588"/>
      </w:pPr>
      <w:rPr>
        <w:rFonts w:hint="default"/>
      </w:rPr>
    </w:lvl>
    <w:lvl w:ilvl="4">
      <w:start w:val="1"/>
      <w:numFmt w:val="none"/>
      <w:pStyle w:val="Heading5Subparagraph"/>
      <w:suff w:val="nothing"/>
      <w:lvlText w:val=""/>
      <w:lvlJc w:val="left"/>
      <w:pPr>
        <w:ind w:left="1985" w:hanging="1985"/>
      </w:pPr>
      <w:rPr>
        <w:rFonts w:hint="default"/>
      </w:rPr>
    </w:lvl>
    <w:lvl w:ilvl="5">
      <w:start w:val="1"/>
      <w:numFmt w:val="decimal"/>
      <w:lvlText w:val="%1.%2.%3.%4.%5.%6."/>
      <w:lvlJc w:val="left"/>
      <w:pPr>
        <w:tabs>
          <w:tab w:val="num" w:pos="2874"/>
        </w:tabs>
        <w:ind w:left="2730" w:hanging="936"/>
      </w:pPr>
      <w:rPr>
        <w:rFonts w:hint="default"/>
      </w:rPr>
    </w:lvl>
    <w:lvl w:ilvl="6">
      <w:start w:val="1"/>
      <w:numFmt w:val="decimal"/>
      <w:lvlText w:val="%1.%2.%3.%4.%5.%6.%7."/>
      <w:lvlJc w:val="left"/>
      <w:pPr>
        <w:tabs>
          <w:tab w:val="num" w:pos="3594"/>
        </w:tabs>
        <w:ind w:left="3234" w:hanging="1080"/>
      </w:pPr>
      <w:rPr>
        <w:rFonts w:hint="default"/>
      </w:rPr>
    </w:lvl>
    <w:lvl w:ilvl="7">
      <w:start w:val="1"/>
      <w:numFmt w:val="decimal"/>
      <w:lvlText w:val="%1.%2.%3.%4.%5.%6.%7.%8."/>
      <w:lvlJc w:val="left"/>
      <w:pPr>
        <w:tabs>
          <w:tab w:val="num" w:pos="3954"/>
        </w:tabs>
        <w:ind w:left="3738" w:hanging="1224"/>
      </w:pPr>
      <w:rPr>
        <w:rFonts w:hint="default"/>
      </w:rPr>
    </w:lvl>
    <w:lvl w:ilvl="8">
      <w:start w:val="1"/>
      <w:numFmt w:val="decimal"/>
      <w:lvlText w:val="%1.%2.%3.%4.%5.%6.%7.%8.%9."/>
      <w:lvlJc w:val="left"/>
      <w:pPr>
        <w:tabs>
          <w:tab w:val="num" w:pos="4674"/>
        </w:tabs>
        <w:ind w:left="4314" w:hanging="1440"/>
      </w:pPr>
      <w:rPr>
        <w:rFonts w:hint="default"/>
      </w:rPr>
    </w:lvl>
  </w:abstractNum>
  <w:abstractNum w:abstractNumId="28" w15:restartNumberingAfterBreak="0">
    <w:nsid w:val="2E425486"/>
    <w:multiLevelType w:val="multilevel"/>
    <w:tmpl w:val="F5A0C378"/>
    <w:lvl w:ilvl="0">
      <w:start w:val="1"/>
      <w:numFmt w:val="upperLetter"/>
      <w:pStyle w:val="Literaturverzeichnis1"/>
      <w:suff w:val="nothing"/>
      <w:lvlText w:val="Annexe Z%1"/>
      <w:lvlJc w:val="left"/>
      <w:pPr>
        <w:ind w:left="0" w:firstLine="0"/>
      </w:pPr>
      <w:rPr>
        <w:b/>
        <w:i w:val="0"/>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29" w15:restartNumberingAfterBreak="0">
    <w:nsid w:val="319616F6"/>
    <w:multiLevelType w:val="hybridMultilevel"/>
    <w:tmpl w:val="AE44DC74"/>
    <w:lvl w:ilvl="0" w:tplc="8EC22980">
      <w:start w:val="1"/>
      <w:numFmt w:val="decimal"/>
      <w:lvlText w:val="%1)"/>
      <w:lvlJc w:val="left"/>
      <w:pPr>
        <w:ind w:left="720" w:hanging="360"/>
      </w:pPr>
      <w:rPr>
        <w:rFonts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3289711E"/>
    <w:multiLevelType w:val="hybridMultilevel"/>
    <w:tmpl w:val="9DF2B2D0"/>
    <w:lvl w:ilvl="0" w:tplc="618CC772">
      <w:start w:val="1"/>
      <w:numFmt w:val="decimal"/>
      <w:pStyle w:val="Figure"/>
      <w:lvlText w:val="Figure %1."/>
      <w:lvlJc w:val="left"/>
      <w:pPr>
        <w:ind w:left="36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3AC7EB8"/>
    <w:multiLevelType w:val="multilevel"/>
    <w:tmpl w:val="43D4A144"/>
    <w:lvl w:ilvl="0">
      <w:start w:val="1"/>
      <w:numFmt w:val="decimal"/>
      <w:pStyle w:val="Ttulo1"/>
      <w:lvlText w:val="%1"/>
      <w:lvlJc w:val="left"/>
      <w:pPr>
        <w:tabs>
          <w:tab w:val="num" w:pos="432"/>
        </w:tabs>
        <w:ind w:left="403" w:hanging="403"/>
      </w:pPr>
      <w:rPr>
        <w:rFonts w:hint="default"/>
        <w:b/>
        <w:i w:val="0"/>
      </w:rPr>
    </w:lvl>
    <w:lvl w:ilvl="1">
      <w:start w:val="1"/>
      <w:numFmt w:val="decimal"/>
      <w:pStyle w:val="Ttulo2"/>
      <w:lvlText w:val="%1.%2"/>
      <w:lvlJc w:val="left"/>
      <w:pPr>
        <w:tabs>
          <w:tab w:val="num" w:pos="595"/>
        </w:tabs>
        <w:ind w:left="539" w:hanging="539"/>
      </w:pPr>
      <w:rPr>
        <w:rFonts w:hint="default"/>
        <w:b/>
        <w:i w:val="0"/>
      </w:rPr>
    </w:lvl>
    <w:lvl w:ilvl="2">
      <w:start w:val="1"/>
      <w:numFmt w:val="decimal"/>
      <w:pStyle w:val="Ttulo3"/>
      <w:lvlText w:val="%1.%2.%3"/>
      <w:lvlJc w:val="left"/>
      <w:pPr>
        <w:tabs>
          <w:tab w:val="num" w:pos="720"/>
        </w:tabs>
        <w:ind w:left="658" w:hanging="658"/>
      </w:pPr>
      <w:rPr>
        <w:rFonts w:hint="default"/>
        <w:b/>
        <w:i w:val="0"/>
      </w:rPr>
    </w:lvl>
    <w:lvl w:ilvl="3">
      <w:start w:val="1"/>
      <w:numFmt w:val="decimal"/>
      <w:pStyle w:val="Ttulo4"/>
      <w:lvlText w:val="%1.%2.%3.%4"/>
      <w:lvlJc w:val="left"/>
      <w:pPr>
        <w:tabs>
          <w:tab w:val="num" w:pos="1080"/>
        </w:tabs>
        <w:ind w:left="941" w:hanging="941"/>
      </w:pPr>
      <w:rPr>
        <w:rFonts w:hint="default"/>
        <w:b/>
        <w:i w:val="0"/>
      </w:rPr>
    </w:lvl>
    <w:lvl w:ilvl="4">
      <w:start w:val="1"/>
      <w:numFmt w:val="decimal"/>
      <w:pStyle w:val="Ttulo5"/>
      <w:lvlText w:val="%1.%2.%3.%4.%5"/>
      <w:lvlJc w:val="left"/>
      <w:pPr>
        <w:tabs>
          <w:tab w:val="num" w:pos="1191"/>
        </w:tabs>
        <w:ind w:left="1077" w:hanging="1077"/>
      </w:pPr>
      <w:rPr>
        <w:rFonts w:hint="default"/>
        <w:b/>
        <w:i w:val="0"/>
      </w:rPr>
    </w:lvl>
    <w:lvl w:ilvl="5">
      <w:start w:val="1"/>
      <w:numFmt w:val="decimal"/>
      <w:pStyle w:val="Ttulo6"/>
      <w:lvlText w:val="%1.%2.%3.%4.%5.%6"/>
      <w:lvlJc w:val="left"/>
      <w:pPr>
        <w:tabs>
          <w:tab w:val="num" w:pos="1332"/>
        </w:tabs>
        <w:ind w:left="1191" w:hanging="1191"/>
      </w:pPr>
      <w:rPr>
        <w:rFonts w:hint="default"/>
        <w:b/>
        <w:i w:val="0"/>
      </w:rPr>
    </w:lvl>
    <w:lvl w:ilvl="6">
      <w:start w:val="1"/>
      <w:numFmt w:val="decimal"/>
      <w:pStyle w:val="Ttulo7"/>
      <w:lvlText w:val="%1.%2.%3.%4.%5.%6.%7"/>
      <w:lvlJc w:val="left"/>
      <w:pPr>
        <w:tabs>
          <w:tab w:val="num" w:pos="1440"/>
        </w:tabs>
        <w:ind w:left="1304" w:hanging="1304"/>
      </w:pPr>
      <w:rPr>
        <w:rFonts w:hint="default"/>
      </w:rPr>
    </w:lvl>
    <w:lvl w:ilvl="7">
      <w:start w:val="1"/>
      <w:numFmt w:val="decimal"/>
      <w:pStyle w:val="Ttulo8"/>
      <w:lvlText w:val="%1.%2.%3.%4.%5.%6.%7.%8"/>
      <w:lvlJc w:val="left"/>
      <w:pPr>
        <w:tabs>
          <w:tab w:val="num" w:pos="1588"/>
        </w:tabs>
        <w:ind w:left="1418" w:hanging="1418"/>
      </w:pPr>
      <w:rPr>
        <w:rFonts w:hint="default"/>
      </w:rPr>
    </w:lvl>
    <w:lvl w:ilvl="8">
      <w:start w:val="1"/>
      <w:numFmt w:val="decimal"/>
      <w:pStyle w:val="Ttulo9"/>
      <w:lvlText w:val="%1.%2.%3.%4.%5.%6.%7.%8.%9"/>
      <w:lvlJc w:val="left"/>
      <w:pPr>
        <w:tabs>
          <w:tab w:val="num" w:pos="1701"/>
        </w:tabs>
        <w:ind w:left="1531" w:hanging="1531"/>
      </w:pPr>
      <w:rPr>
        <w:rFonts w:hint="default"/>
      </w:rPr>
    </w:lvl>
  </w:abstractNum>
  <w:abstractNum w:abstractNumId="32" w15:restartNumberingAfterBreak="0">
    <w:nsid w:val="35541197"/>
    <w:multiLevelType w:val="multilevel"/>
    <w:tmpl w:val="3C365576"/>
    <w:styleLink w:val="DINSimpleTemplateTabelle"/>
    <w:lvl w:ilvl="0">
      <w:start w:val="1"/>
      <w:numFmt w:val="decimal"/>
      <w:suff w:val="space"/>
      <w:lvlText w:val="Tabelle %1 —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85B37D8"/>
    <w:multiLevelType w:val="multilevel"/>
    <w:tmpl w:val="3B3E2EA0"/>
    <w:lvl w:ilvl="0">
      <w:start w:val="1"/>
      <w:numFmt w:val="upperLetter"/>
      <w:pStyle w:val="FiguretitleANNEXN"/>
      <w:suff w:val="nothing"/>
      <w:lvlText w:val="Nationaler Annex N%1"/>
      <w:lvlJc w:val="left"/>
      <w:pPr>
        <w:ind w:left="0" w:firstLine="0"/>
      </w:pPr>
    </w:lvl>
    <w:lvl w:ilvl="1">
      <w:start w:val="1"/>
      <w:numFmt w:val="decimal"/>
      <w:pStyle w:val="na2"/>
      <w:lvlText w:val="N%1.%2"/>
      <w:lvlJc w:val="left"/>
      <w:pPr>
        <w:ind w:left="641" w:hanging="641"/>
      </w:pPr>
    </w:lvl>
    <w:lvl w:ilvl="2">
      <w:start w:val="1"/>
      <w:numFmt w:val="decimal"/>
      <w:pStyle w:val="na3"/>
      <w:lvlText w:val="N%1.%2.%3"/>
      <w:lvlJc w:val="left"/>
      <w:pPr>
        <w:ind w:left="879" w:hanging="879"/>
      </w:pPr>
    </w:lvl>
    <w:lvl w:ilvl="3">
      <w:start w:val="1"/>
      <w:numFmt w:val="decimal"/>
      <w:pStyle w:val="na4"/>
      <w:lvlText w:val="N%1.%2.%3.%4"/>
      <w:lvlJc w:val="left"/>
      <w:pPr>
        <w:ind w:left="1140" w:hanging="1140"/>
      </w:pPr>
    </w:lvl>
    <w:lvl w:ilvl="4">
      <w:start w:val="1"/>
      <w:numFmt w:val="decimal"/>
      <w:pStyle w:val="na5"/>
      <w:lvlText w:val="N%1.%2.%3.%4.%5"/>
      <w:lvlJc w:val="left"/>
      <w:pPr>
        <w:ind w:left="1304" w:hanging="1304"/>
      </w:pPr>
    </w:lvl>
    <w:lvl w:ilvl="5">
      <w:start w:val="1"/>
      <w:numFmt w:val="decimal"/>
      <w:pStyle w:val="na6"/>
      <w:lvlText w:val="N%1.%2.%3.%4.%5.%6"/>
      <w:lvlJc w:val="left"/>
      <w:pPr>
        <w:ind w:left="1418" w:hanging="1418"/>
      </w:pPr>
    </w:lvl>
    <w:lvl w:ilvl="6">
      <w:start w:val="1"/>
      <w:numFmt w:val="none"/>
      <w:suff w:val="nothing"/>
      <w:lvlText w:val=""/>
      <w:lvlJc w:val="left"/>
      <w:pPr>
        <w:ind w:left="1531" w:hanging="1531"/>
      </w:pPr>
    </w:lvl>
    <w:lvl w:ilvl="7">
      <w:start w:val="1"/>
      <w:numFmt w:val="decimal"/>
      <w:pStyle w:val="FiguretitleANNEXN"/>
      <w:suff w:val="nothing"/>
      <w:lvlText w:val="Bild N%1.%8 — "/>
      <w:lvlJc w:val="left"/>
      <w:pPr>
        <w:ind w:left="0" w:firstLine="0"/>
      </w:pPr>
    </w:lvl>
    <w:lvl w:ilvl="8">
      <w:start w:val="1"/>
      <w:numFmt w:val="decimal"/>
      <w:suff w:val="nothing"/>
      <w:lvlText w:val="Tabelle N%1.%9 — "/>
      <w:lvlJc w:val="left"/>
      <w:pPr>
        <w:ind w:left="0" w:firstLine="0"/>
      </w:pPr>
    </w:lvl>
  </w:abstractNum>
  <w:abstractNum w:abstractNumId="34" w15:restartNumberingAfterBreak="0">
    <w:nsid w:val="387D4433"/>
    <w:multiLevelType w:val="multilevel"/>
    <w:tmpl w:val="EF029DE6"/>
    <w:lvl w:ilvl="0">
      <w:start w:val="1"/>
      <w:numFmt w:val="bullet"/>
      <w:pStyle w:val="Continuarlista"/>
      <w:lvlText w:val=""/>
      <w:lvlJc w:val="left"/>
      <w:pPr>
        <w:ind w:left="400" w:hanging="400"/>
      </w:pPr>
      <w:rPr>
        <w:rFonts w:ascii="Symbol" w:hAnsi="Symbol"/>
      </w:rPr>
    </w:lvl>
    <w:lvl w:ilvl="1">
      <w:start w:val="1"/>
      <w:numFmt w:val="bullet"/>
      <w:pStyle w:val="Continuarlista2"/>
      <w:lvlText w:val=""/>
      <w:lvlJc w:val="left"/>
      <w:pPr>
        <w:ind w:left="800" w:hanging="400"/>
      </w:pPr>
      <w:rPr>
        <w:rFonts w:ascii="Symbol" w:hAnsi="Symbol"/>
      </w:rPr>
    </w:lvl>
    <w:lvl w:ilvl="2">
      <w:start w:val="1"/>
      <w:numFmt w:val="bullet"/>
      <w:pStyle w:val="Continuarlista3"/>
      <w:lvlText w:val=""/>
      <w:lvlJc w:val="left"/>
      <w:pPr>
        <w:ind w:left="1200" w:hanging="400"/>
      </w:pPr>
      <w:rPr>
        <w:rFonts w:ascii="Symbol" w:hAnsi="Symbol"/>
      </w:rPr>
    </w:lvl>
    <w:lvl w:ilvl="3">
      <w:start w:val="1"/>
      <w:numFmt w:val="bullet"/>
      <w:pStyle w:val="Continuarlista4"/>
      <w:lvlText w:val=""/>
      <w:lvlJc w:val="left"/>
      <w:pPr>
        <w:ind w:left="1600" w:hanging="400"/>
      </w:pPr>
      <w:rPr>
        <w:rFonts w:ascii="Symbol" w:hAnsi="Symbol"/>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5" w15:restartNumberingAfterBreak="0">
    <w:nsid w:val="3D745B3B"/>
    <w:multiLevelType w:val="hybridMultilevel"/>
    <w:tmpl w:val="68C4844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3E284CE5"/>
    <w:multiLevelType w:val="hybridMultilevel"/>
    <w:tmpl w:val="806043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40677F19"/>
    <w:multiLevelType w:val="hybridMultilevel"/>
    <w:tmpl w:val="804AF456"/>
    <w:lvl w:ilvl="0" w:tplc="5FF24DFA">
      <w:start w:val="1"/>
      <w:numFmt w:val="bullet"/>
      <w:lvlText w:val="-"/>
      <w:lvlJc w:val="left"/>
      <w:pPr>
        <w:ind w:left="720" w:hanging="360"/>
      </w:pPr>
      <w:rPr>
        <w:rFonts w:ascii="Calibri" w:eastAsia="Times New Roman" w:hAnsi="Calibri" w:cs="Calibri"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8" w15:restartNumberingAfterBreak="0">
    <w:nsid w:val="43030351"/>
    <w:multiLevelType w:val="hybridMultilevel"/>
    <w:tmpl w:val="CD3C0EEE"/>
    <w:lvl w:ilvl="0" w:tplc="0807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4BA6240"/>
    <w:multiLevelType w:val="hybridMultilevel"/>
    <w:tmpl w:val="CFB03604"/>
    <w:lvl w:ilvl="0" w:tplc="983E0C1A">
      <w:start w:val="1"/>
      <w:numFmt w:val="decimal"/>
      <w:lvlText w:val="%1)"/>
      <w:lvlJc w:val="left"/>
      <w:pPr>
        <w:ind w:left="720" w:hanging="360"/>
      </w:pPr>
      <w:rPr>
        <w:rFonts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0" w15:restartNumberingAfterBreak="0">
    <w:nsid w:val="49D7003A"/>
    <w:multiLevelType w:val="hybridMultilevel"/>
    <w:tmpl w:val="A35691CE"/>
    <w:lvl w:ilvl="0" w:tplc="08070011">
      <w:start w:val="1"/>
      <w:numFmt w:val="decimal"/>
      <w:lvlText w:val="%1)"/>
      <w:lvlJc w:val="left"/>
      <w:pPr>
        <w:ind w:left="456" w:hanging="360"/>
      </w:pPr>
      <w:rPr>
        <w:rFonts w:hint="default"/>
      </w:rPr>
    </w:lvl>
    <w:lvl w:ilvl="1" w:tplc="08090003" w:tentative="1">
      <w:start w:val="1"/>
      <w:numFmt w:val="bullet"/>
      <w:lvlText w:val="o"/>
      <w:lvlJc w:val="left"/>
      <w:pPr>
        <w:ind w:left="1176" w:hanging="360"/>
      </w:pPr>
      <w:rPr>
        <w:rFonts w:ascii="Courier New" w:hAnsi="Courier New" w:cs="Courier New" w:hint="default"/>
      </w:rPr>
    </w:lvl>
    <w:lvl w:ilvl="2" w:tplc="08090005" w:tentative="1">
      <w:start w:val="1"/>
      <w:numFmt w:val="bullet"/>
      <w:lvlText w:val=""/>
      <w:lvlJc w:val="left"/>
      <w:pPr>
        <w:ind w:left="1896" w:hanging="360"/>
      </w:pPr>
      <w:rPr>
        <w:rFonts w:ascii="Wingdings" w:hAnsi="Wingdings" w:hint="default"/>
      </w:rPr>
    </w:lvl>
    <w:lvl w:ilvl="3" w:tplc="08090001" w:tentative="1">
      <w:start w:val="1"/>
      <w:numFmt w:val="bullet"/>
      <w:lvlText w:val=""/>
      <w:lvlJc w:val="left"/>
      <w:pPr>
        <w:ind w:left="2616" w:hanging="360"/>
      </w:pPr>
      <w:rPr>
        <w:rFonts w:ascii="Symbol" w:hAnsi="Symbol" w:hint="default"/>
      </w:rPr>
    </w:lvl>
    <w:lvl w:ilvl="4" w:tplc="08090003" w:tentative="1">
      <w:start w:val="1"/>
      <w:numFmt w:val="bullet"/>
      <w:lvlText w:val="o"/>
      <w:lvlJc w:val="left"/>
      <w:pPr>
        <w:ind w:left="3336" w:hanging="360"/>
      </w:pPr>
      <w:rPr>
        <w:rFonts w:ascii="Courier New" w:hAnsi="Courier New" w:cs="Courier New" w:hint="default"/>
      </w:rPr>
    </w:lvl>
    <w:lvl w:ilvl="5" w:tplc="08090005" w:tentative="1">
      <w:start w:val="1"/>
      <w:numFmt w:val="bullet"/>
      <w:lvlText w:val=""/>
      <w:lvlJc w:val="left"/>
      <w:pPr>
        <w:ind w:left="4056" w:hanging="360"/>
      </w:pPr>
      <w:rPr>
        <w:rFonts w:ascii="Wingdings" w:hAnsi="Wingdings" w:hint="default"/>
      </w:rPr>
    </w:lvl>
    <w:lvl w:ilvl="6" w:tplc="08090001" w:tentative="1">
      <w:start w:val="1"/>
      <w:numFmt w:val="bullet"/>
      <w:lvlText w:val=""/>
      <w:lvlJc w:val="left"/>
      <w:pPr>
        <w:ind w:left="4776" w:hanging="360"/>
      </w:pPr>
      <w:rPr>
        <w:rFonts w:ascii="Symbol" w:hAnsi="Symbol" w:hint="default"/>
      </w:rPr>
    </w:lvl>
    <w:lvl w:ilvl="7" w:tplc="08090003" w:tentative="1">
      <w:start w:val="1"/>
      <w:numFmt w:val="bullet"/>
      <w:lvlText w:val="o"/>
      <w:lvlJc w:val="left"/>
      <w:pPr>
        <w:ind w:left="5496" w:hanging="360"/>
      </w:pPr>
      <w:rPr>
        <w:rFonts w:ascii="Courier New" w:hAnsi="Courier New" w:cs="Courier New" w:hint="default"/>
      </w:rPr>
    </w:lvl>
    <w:lvl w:ilvl="8" w:tplc="08090005" w:tentative="1">
      <w:start w:val="1"/>
      <w:numFmt w:val="bullet"/>
      <w:lvlText w:val=""/>
      <w:lvlJc w:val="left"/>
      <w:pPr>
        <w:ind w:left="6216" w:hanging="360"/>
      </w:pPr>
      <w:rPr>
        <w:rFonts w:ascii="Wingdings" w:hAnsi="Wingdings" w:hint="default"/>
      </w:rPr>
    </w:lvl>
  </w:abstractNum>
  <w:abstractNum w:abstractNumId="41" w15:restartNumberingAfterBreak="0">
    <w:nsid w:val="4A1546AB"/>
    <w:multiLevelType w:val="hybridMultilevel"/>
    <w:tmpl w:val="8286B942"/>
    <w:lvl w:ilvl="0" w:tplc="5FF24DFA">
      <w:start w:val="1"/>
      <w:numFmt w:val="bullet"/>
      <w:lvlText w:val="-"/>
      <w:lvlJc w:val="left"/>
      <w:pPr>
        <w:ind w:left="456" w:hanging="360"/>
      </w:pPr>
      <w:rPr>
        <w:rFonts w:ascii="Calibri" w:eastAsia="Times New Roman" w:hAnsi="Calibri" w:cs="Calibri"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2" w15:restartNumberingAfterBreak="0">
    <w:nsid w:val="4D0F7D27"/>
    <w:multiLevelType w:val="hybridMultilevel"/>
    <w:tmpl w:val="A35691CE"/>
    <w:lvl w:ilvl="0" w:tplc="08070011">
      <w:start w:val="1"/>
      <w:numFmt w:val="decimal"/>
      <w:lvlText w:val="%1)"/>
      <w:lvlJc w:val="left"/>
      <w:pPr>
        <w:ind w:left="456" w:hanging="360"/>
      </w:pPr>
      <w:rPr>
        <w:rFonts w:hint="default"/>
      </w:rPr>
    </w:lvl>
    <w:lvl w:ilvl="1" w:tplc="08090003" w:tentative="1">
      <w:start w:val="1"/>
      <w:numFmt w:val="bullet"/>
      <w:lvlText w:val="o"/>
      <w:lvlJc w:val="left"/>
      <w:pPr>
        <w:ind w:left="1176" w:hanging="360"/>
      </w:pPr>
      <w:rPr>
        <w:rFonts w:ascii="Courier New" w:hAnsi="Courier New" w:cs="Courier New" w:hint="default"/>
      </w:rPr>
    </w:lvl>
    <w:lvl w:ilvl="2" w:tplc="08090005" w:tentative="1">
      <w:start w:val="1"/>
      <w:numFmt w:val="bullet"/>
      <w:lvlText w:val=""/>
      <w:lvlJc w:val="left"/>
      <w:pPr>
        <w:ind w:left="1896" w:hanging="360"/>
      </w:pPr>
      <w:rPr>
        <w:rFonts w:ascii="Wingdings" w:hAnsi="Wingdings" w:hint="default"/>
      </w:rPr>
    </w:lvl>
    <w:lvl w:ilvl="3" w:tplc="08090001" w:tentative="1">
      <w:start w:val="1"/>
      <w:numFmt w:val="bullet"/>
      <w:lvlText w:val=""/>
      <w:lvlJc w:val="left"/>
      <w:pPr>
        <w:ind w:left="2616" w:hanging="360"/>
      </w:pPr>
      <w:rPr>
        <w:rFonts w:ascii="Symbol" w:hAnsi="Symbol" w:hint="default"/>
      </w:rPr>
    </w:lvl>
    <w:lvl w:ilvl="4" w:tplc="08090003" w:tentative="1">
      <w:start w:val="1"/>
      <w:numFmt w:val="bullet"/>
      <w:lvlText w:val="o"/>
      <w:lvlJc w:val="left"/>
      <w:pPr>
        <w:ind w:left="3336" w:hanging="360"/>
      </w:pPr>
      <w:rPr>
        <w:rFonts w:ascii="Courier New" w:hAnsi="Courier New" w:cs="Courier New" w:hint="default"/>
      </w:rPr>
    </w:lvl>
    <w:lvl w:ilvl="5" w:tplc="08090005" w:tentative="1">
      <w:start w:val="1"/>
      <w:numFmt w:val="bullet"/>
      <w:lvlText w:val=""/>
      <w:lvlJc w:val="left"/>
      <w:pPr>
        <w:ind w:left="4056" w:hanging="360"/>
      </w:pPr>
      <w:rPr>
        <w:rFonts w:ascii="Wingdings" w:hAnsi="Wingdings" w:hint="default"/>
      </w:rPr>
    </w:lvl>
    <w:lvl w:ilvl="6" w:tplc="08090001" w:tentative="1">
      <w:start w:val="1"/>
      <w:numFmt w:val="bullet"/>
      <w:lvlText w:val=""/>
      <w:lvlJc w:val="left"/>
      <w:pPr>
        <w:ind w:left="4776" w:hanging="360"/>
      </w:pPr>
      <w:rPr>
        <w:rFonts w:ascii="Symbol" w:hAnsi="Symbol" w:hint="default"/>
      </w:rPr>
    </w:lvl>
    <w:lvl w:ilvl="7" w:tplc="08090003" w:tentative="1">
      <w:start w:val="1"/>
      <w:numFmt w:val="bullet"/>
      <w:lvlText w:val="o"/>
      <w:lvlJc w:val="left"/>
      <w:pPr>
        <w:ind w:left="5496" w:hanging="360"/>
      </w:pPr>
      <w:rPr>
        <w:rFonts w:ascii="Courier New" w:hAnsi="Courier New" w:cs="Courier New" w:hint="default"/>
      </w:rPr>
    </w:lvl>
    <w:lvl w:ilvl="8" w:tplc="08090005" w:tentative="1">
      <w:start w:val="1"/>
      <w:numFmt w:val="bullet"/>
      <w:lvlText w:val=""/>
      <w:lvlJc w:val="left"/>
      <w:pPr>
        <w:ind w:left="6216" w:hanging="360"/>
      </w:pPr>
      <w:rPr>
        <w:rFonts w:ascii="Wingdings" w:hAnsi="Wingdings" w:hint="default"/>
      </w:rPr>
    </w:lvl>
  </w:abstractNum>
  <w:abstractNum w:abstractNumId="43" w15:restartNumberingAfterBreak="0">
    <w:nsid w:val="4D393D50"/>
    <w:multiLevelType w:val="hybridMultilevel"/>
    <w:tmpl w:val="ED381116"/>
    <w:lvl w:ilvl="0" w:tplc="5FF24DFA">
      <w:start w:val="1"/>
      <w:numFmt w:val="bullet"/>
      <w:lvlText w:val="-"/>
      <w:lvlJc w:val="left"/>
      <w:pPr>
        <w:ind w:left="720" w:hanging="360"/>
      </w:pPr>
      <w:rPr>
        <w:rFonts w:ascii="Calibri" w:eastAsia="Times New Roman" w:hAnsi="Calibri" w:cs="Calibri"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4" w15:restartNumberingAfterBreak="0">
    <w:nsid w:val="5389716D"/>
    <w:multiLevelType w:val="hybridMultilevel"/>
    <w:tmpl w:val="52EA3968"/>
    <w:lvl w:ilvl="0" w:tplc="5FF24DFA">
      <w:start w:val="1"/>
      <w:numFmt w:val="bullet"/>
      <w:lvlText w:val="-"/>
      <w:lvlJc w:val="left"/>
      <w:pPr>
        <w:ind w:left="720" w:hanging="360"/>
      </w:pPr>
      <w:rPr>
        <w:rFonts w:ascii="Calibri" w:eastAsia="Times New Roman" w:hAnsi="Calibri" w:cs="Calibri"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5" w15:restartNumberingAfterBreak="0">
    <w:nsid w:val="539672FC"/>
    <w:multiLevelType w:val="hybridMultilevel"/>
    <w:tmpl w:val="009236A6"/>
    <w:lvl w:ilvl="0" w:tplc="5FF24DFA">
      <w:start w:val="1"/>
      <w:numFmt w:val="bullet"/>
      <w:lvlText w:val="-"/>
      <w:lvlJc w:val="left"/>
      <w:pPr>
        <w:ind w:left="720" w:hanging="360"/>
      </w:pPr>
      <w:rPr>
        <w:rFonts w:ascii="Calibri" w:eastAsia="Times New Roman" w:hAnsi="Calibri" w:cs="Calibri"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6" w15:restartNumberingAfterBreak="0">
    <w:nsid w:val="5638579C"/>
    <w:multiLevelType w:val="hybridMultilevel"/>
    <w:tmpl w:val="1E10BA3C"/>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7" w15:restartNumberingAfterBreak="0">
    <w:nsid w:val="5D7F2478"/>
    <w:multiLevelType w:val="hybridMultilevel"/>
    <w:tmpl w:val="712C1254"/>
    <w:lvl w:ilvl="0" w:tplc="5FF24DFA">
      <w:start w:val="1"/>
      <w:numFmt w:val="bullet"/>
      <w:lvlText w:val="-"/>
      <w:lvlJc w:val="left"/>
      <w:pPr>
        <w:ind w:left="720" w:hanging="360"/>
      </w:pPr>
      <w:rPr>
        <w:rFonts w:ascii="Calibri" w:eastAsia="Times New Roman" w:hAnsi="Calibri" w:cs="Calibri"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8" w15:restartNumberingAfterBreak="0">
    <w:nsid w:val="5E971A6F"/>
    <w:multiLevelType w:val="multilevel"/>
    <w:tmpl w:val="9DCE6CD0"/>
    <w:lvl w:ilvl="0">
      <w:start w:val="1"/>
      <w:numFmt w:val="upperLetter"/>
      <w:pStyle w:val="ANNEXZ"/>
      <w:suff w:val="nothing"/>
      <w:lvlText w:val="Annex Z%1"/>
      <w:lvlJc w:val="left"/>
      <w:pPr>
        <w:ind w:left="0" w:firstLine="0"/>
      </w:pPr>
    </w:lvl>
    <w:lvl w:ilvl="1">
      <w:start w:val="1"/>
      <w:numFmt w:val="decimal"/>
      <w:lvlText w:val="Z%1.%2."/>
      <w:lvlJc w:val="left"/>
      <w:pPr>
        <w:ind w:left="641" w:hanging="641"/>
      </w:pPr>
    </w:lvl>
    <w:lvl w:ilvl="2">
      <w:start w:val="1"/>
      <w:numFmt w:val="decimal"/>
      <w:lvlText w:val="Z%1.%2.%3."/>
      <w:lvlJc w:val="left"/>
      <w:pPr>
        <w:ind w:left="879" w:hanging="879"/>
      </w:pPr>
    </w:lvl>
    <w:lvl w:ilvl="3">
      <w:start w:val="1"/>
      <w:numFmt w:val="decimal"/>
      <w:lvlText w:val="Z%1.%2.%3.%4."/>
      <w:lvlJc w:val="left"/>
      <w:pPr>
        <w:ind w:left="1140" w:hanging="1140"/>
      </w:pPr>
    </w:lvl>
    <w:lvl w:ilvl="4">
      <w:start w:val="1"/>
      <w:numFmt w:val="decimal"/>
      <w:lvlText w:val="Z%1.%2.%3.%4.%5."/>
      <w:lvlJc w:val="left"/>
      <w:pPr>
        <w:ind w:left="1304" w:hanging="1304"/>
      </w:pPr>
    </w:lvl>
    <w:lvl w:ilvl="5">
      <w:start w:val="1"/>
      <w:numFmt w:val="decimal"/>
      <w:lvlText w:val="Z%1.%2.%3.%4.%5.%6."/>
      <w:lvlJc w:val="left"/>
      <w:pPr>
        <w:ind w:left="1418" w:hanging="1418"/>
      </w:pPr>
    </w:lvl>
    <w:lvl w:ilvl="6">
      <w:start w:val="1"/>
      <w:numFmt w:val="decimal"/>
      <w:lvlText w:val="%1.%2.%3.%4.%5.%6.%7."/>
      <w:lvlJc w:val="left"/>
      <w:pPr>
        <w:tabs>
          <w:tab w:val="num" w:pos="1440"/>
        </w:tabs>
        <w:ind w:left="0" w:firstLine="0"/>
      </w:pPr>
    </w:lvl>
    <w:lvl w:ilvl="7">
      <w:start w:val="1"/>
      <w:numFmt w:val="decimal"/>
      <w:lvlRestart w:val="1"/>
      <w:suff w:val="space"/>
      <w:lvlText w:val="Bild Z%1.%8 — "/>
      <w:lvlJc w:val="left"/>
      <w:pPr>
        <w:ind w:left="0" w:firstLine="0"/>
      </w:pPr>
    </w:lvl>
    <w:lvl w:ilvl="8">
      <w:start w:val="1"/>
      <w:numFmt w:val="decimal"/>
      <w:lvlRestart w:val="1"/>
      <w:suff w:val="space"/>
      <w:lvlText w:val="Tabelle Z%1.%9 — "/>
      <w:lvlJc w:val="left"/>
      <w:pPr>
        <w:ind w:left="0" w:firstLine="0"/>
      </w:pPr>
    </w:lvl>
  </w:abstractNum>
  <w:abstractNum w:abstractNumId="49" w15:restartNumberingAfterBreak="0">
    <w:nsid w:val="61B52FAE"/>
    <w:multiLevelType w:val="hybridMultilevel"/>
    <w:tmpl w:val="AF3C326A"/>
    <w:lvl w:ilvl="0" w:tplc="5FF24DFA">
      <w:start w:val="1"/>
      <w:numFmt w:val="bullet"/>
      <w:lvlText w:val="-"/>
      <w:lvlJc w:val="left"/>
      <w:pPr>
        <w:ind w:left="456" w:hanging="360"/>
      </w:pPr>
      <w:rPr>
        <w:rFonts w:ascii="Calibri" w:eastAsia="Times New Roman" w:hAnsi="Calibri" w:cs="Calibri" w:hint="default"/>
      </w:rPr>
    </w:lvl>
    <w:lvl w:ilvl="1" w:tplc="08090003">
      <w:start w:val="1"/>
      <w:numFmt w:val="bullet"/>
      <w:lvlText w:val="o"/>
      <w:lvlJc w:val="left"/>
      <w:pPr>
        <w:ind w:left="1176" w:hanging="360"/>
      </w:pPr>
      <w:rPr>
        <w:rFonts w:ascii="Courier New" w:hAnsi="Courier New" w:cs="Courier New" w:hint="default"/>
      </w:rPr>
    </w:lvl>
    <w:lvl w:ilvl="2" w:tplc="08090005" w:tentative="1">
      <w:start w:val="1"/>
      <w:numFmt w:val="bullet"/>
      <w:lvlText w:val=""/>
      <w:lvlJc w:val="left"/>
      <w:pPr>
        <w:ind w:left="1896" w:hanging="360"/>
      </w:pPr>
      <w:rPr>
        <w:rFonts w:ascii="Wingdings" w:hAnsi="Wingdings" w:hint="default"/>
      </w:rPr>
    </w:lvl>
    <w:lvl w:ilvl="3" w:tplc="08090001" w:tentative="1">
      <w:start w:val="1"/>
      <w:numFmt w:val="bullet"/>
      <w:lvlText w:val=""/>
      <w:lvlJc w:val="left"/>
      <w:pPr>
        <w:ind w:left="2616" w:hanging="360"/>
      </w:pPr>
      <w:rPr>
        <w:rFonts w:ascii="Symbol" w:hAnsi="Symbol" w:hint="default"/>
      </w:rPr>
    </w:lvl>
    <w:lvl w:ilvl="4" w:tplc="08090003" w:tentative="1">
      <w:start w:val="1"/>
      <w:numFmt w:val="bullet"/>
      <w:lvlText w:val="o"/>
      <w:lvlJc w:val="left"/>
      <w:pPr>
        <w:ind w:left="3336" w:hanging="360"/>
      </w:pPr>
      <w:rPr>
        <w:rFonts w:ascii="Courier New" w:hAnsi="Courier New" w:cs="Courier New" w:hint="default"/>
      </w:rPr>
    </w:lvl>
    <w:lvl w:ilvl="5" w:tplc="08090005" w:tentative="1">
      <w:start w:val="1"/>
      <w:numFmt w:val="bullet"/>
      <w:lvlText w:val=""/>
      <w:lvlJc w:val="left"/>
      <w:pPr>
        <w:ind w:left="4056" w:hanging="360"/>
      </w:pPr>
      <w:rPr>
        <w:rFonts w:ascii="Wingdings" w:hAnsi="Wingdings" w:hint="default"/>
      </w:rPr>
    </w:lvl>
    <w:lvl w:ilvl="6" w:tplc="08090001" w:tentative="1">
      <w:start w:val="1"/>
      <w:numFmt w:val="bullet"/>
      <w:lvlText w:val=""/>
      <w:lvlJc w:val="left"/>
      <w:pPr>
        <w:ind w:left="4776" w:hanging="360"/>
      </w:pPr>
      <w:rPr>
        <w:rFonts w:ascii="Symbol" w:hAnsi="Symbol" w:hint="default"/>
      </w:rPr>
    </w:lvl>
    <w:lvl w:ilvl="7" w:tplc="08090003" w:tentative="1">
      <w:start w:val="1"/>
      <w:numFmt w:val="bullet"/>
      <w:lvlText w:val="o"/>
      <w:lvlJc w:val="left"/>
      <w:pPr>
        <w:ind w:left="5496" w:hanging="360"/>
      </w:pPr>
      <w:rPr>
        <w:rFonts w:ascii="Courier New" w:hAnsi="Courier New" w:cs="Courier New" w:hint="default"/>
      </w:rPr>
    </w:lvl>
    <w:lvl w:ilvl="8" w:tplc="08090005" w:tentative="1">
      <w:start w:val="1"/>
      <w:numFmt w:val="bullet"/>
      <w:lvlText w:val=""/>
      <w:lvlJc w:val="left"/>
      <w:pPr>
        <w:ind w:left="6216" w:hanging="360"/>
      </w:pPr>
      <w:rPr>
        <w:rFonts w:ascii="Wingdings" w:hAnsi="Wingdings" w:hint="default"/>
      </w:rPr>
    </w:lvl>
  </w:abstractNum>
  <w:abstractNum w:abstractNumId="50" w15:restartNumberingAfterBreak="0">
    <w:nsid w:val="64FC6FFD"/>
    <w:multiLevelType w:val="hybridMultilevel"/>
    <w:tmpl w:val="1F28CD6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15:restartNumberingAfterBreak="0">
    <w:nsid w:val="653030AD"/>
    <w:multiLevelType w:val="hybridMultilevel"/>
    <w:tmpl w:val="363618B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15:restartNumberingAfterBreak="0">
    <w:nsid w:val="67625DC5"/>
    <w:multiLevelType w:val="hybridMultilevel"/>
    <w:tmpl w:val="4E240E08"/>
    <w:lvl w:ilvl="0" w:tplc="5FF24DFA">
      <w:start w:val="1"/>
      <w:numFmt w:val="bullet"/>
      <w:lvlText w:val="-"/>
      <w:lvlJc w:val="left"/>
      <w:pPr>
        <w:ind w:left="456" w:hanging="360"/>
      </w:pPr>
      <w:rPr>
        <w:rFonts w:ascii="Calibri" w:eastAsia="Times New Roman" w:hAnsi="Calibri" w:cs="Calibri"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3" w15:restartNumberingAfterBreak="0">
    <w:nsid w:val="6C246E69"/>
    <w:multiLevelType w:val="hybridMultilevel"/>
    <w:tmpl w:val="EE2A7B10"/>
    <w:lvl w:ilvl="0" w:tplc="5FF24DFA">
      <w:start w:val="1"/>
      <w:numFmt w:val="bullet"/>
      <w:lvlText w:val="-"/>
      <w:lvlJc w:val="left"/>
      <w:pPr>
        <w:ind w:left="720" w:hanging="360"/>
      </w:pPr>
      <w:rPr>
        <w:rFonts w:ascii="Calibri" w:eastAsia="Times New Roman" w:hAnsi="Calibri" w:cs="Calibri"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4" w15:restartNumberingAfterBreak="0">
    <w:nsid w:val="72880A28"/>
    <w:multiLevelType w:val="multilevel"/>
    <w:tmpl w:val="9F5AB1AE"/>
    <w:lvl w:ilvl="0">
      <w:start w:val="1"/>
      <w:numFmt w:val="lowerLetter"/>
      <w:pStyle w:val="Listaconnmeros"/>
      <w:lvlText w:val="%1)"/>
      <w:lvlJc w:val="left"/>
      <w:pPr>
        <w:tabs>
          <w:tab w:val="num" w:pos="360"/>
        </w:tabs>
        <w:ind w:left="400" w:hanging="400"/>
      </w:pPr>
    </w:lvl>
    <w:lvl w:ilvl="1">
      <w:start w:val="1"/>
      <w:numFmt w:val="decimal"/>
      <w:pStyle w:val="Listaconnmeros2"/>
      <w:lvlText w:val="%2)"/>
      <w:lvlJc w:val="left"/>
      <w:pPr>
        <w:tabs>
          <w:tab w:val="num" w:pos="1080"/>
        </w:tabs>
        <w:ind w:left="800" w:hanging="400"/>
      </w:pPr>
    </w:lvl>
    <w:lvl w:ilvl="2">
      <w:start w:val="1"/>
      <w:numFmt w:val="lowerRoman"/>
      <w:pStyle w:val="Listaconnmeros3"/>
      <w:lvlText w:val="%3)"/>
      <w:lvlJc w:val="left"/>
      <w:pPr>
        <w:tabs>
          <w:tab w:val="num" w:pos="1800"/>
        </w:tabs>
        <w:ind w:left="1200" w:hanging="400"/>
      </w:pPr>
    </w:lvl>
    <w:lvl w:ilvl="3">
      <w:start w:val="1"/>
      <w:numFmt w:val="upperRoman"/>
      <w:pStyle w:val="Listaconnmeros4"/>
      <w:lvlText w:val="%4)"/>
      <w:lvlJc w:val="left"/>
      <w:pPr>
        <w:tabs>
          <w:tab w:val="num" w:pos="2520"/>
        </w:tabs>
        <w:ind w:left="1600" w:hanging="40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5" w15:restartNumberingAfterBreak="0">
    <w:nsid w:val="7BB81476"/>
    <w:multiLevelType w:val="hybridMultilevel"/>
    <w:tmpl w:val="47C0FDD2"/>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77410024">
    <w:abstractNumId w:val="10"/>
  </w:num>
  <w:num w:numId="2" w16cid:durableId="73818521">
    <w:abstractNumId w:val="48"/>
  </w:num>
  <w:num w:numId="3" w16cid:durableId="893200729">
    <w:abstractNumId w:val="9"/>
  </w:num>
  <w:num w:numId="4" w16cid:durableId="1795710075">
    <w:abstractNumId w:val="54"/>
  </w:num>
  <w:num w:numId="5" w16cid:durableId="615605059">
    <w:abstractNumId w:val="0"/>
  </w:num>
  <w:num w:numId="6" w16cid:durableId="1578595250">
    <w:abstractNumId w:val="5"/>
  </w:num>
  <w:num w:numId="7" w16cid:durableId="368844731">
    <w:abstractNumId w:val="4"/>
  </w:num>
  <w:num w:numId="8" w16cid:durableId="303389116">
    <w:abstractNumId w:val="3"/>
  </w:num>
  <w:num w:numId="9" w16cid:durableId="1502041675">
    <w:abstractNumId w:val="2"/>
  </w:num>
  <w:num w:numId="10" w16cid:durableId="2059237984">
    <w:abstractNumId w:val="1"/>
  </w:num>
  <w:num w:numId="11" w16cid:durableId="1243612218">
    <w:abstractNumId w:val="34"/>
  </w:num>
  <w:num w:numId="12" w16cid:durableId="1517499563">
    <w:abstractNumId w:val="33"/>
  </w:num>
  <w:num w:numId="13" w16cid:durableId="1873421725">
    <w:abstractNumId w:val="31"/>
  </w:num>
  <w:num w:numId="14" w16cid:durableId="1717200883">
    <w:abstractNumId w:val="22"/>
  </w:num>
  <w:num w:numId="15" w16cid:durableId="2011177651">
    <w:abstractNumId w:val="28"/>
  </w:num>
  <w:num w:numId="16" w16cid:durableId="1126043713">
    <w:abstractNumId w:val="32"/>
  </w:num>
  <w:num w:numId="17" w16cid:durableId="830028075">
    <w:abstractNumId w:val="16"/>
  </w:num>
  <w:num w:numId="18" w16cid:durableId="234897695">
    <w:abstractNumId w:val="49"/>
  </w:num>
  <w:num w:numId="19" w16cid:durableId="1549293944">
    <w:abstractNumId w:val="24"/>
  </w:num>
  <w:num w:numId="20" w16cid:durableId="330378106">
    <w:abstractNumId w:val="55"/>
  </w:num>
  <w:num w:numId="21" w16cid:durableId="508250494">
    <w:abstractNumId w:val="12"/>
  </w:num>
  <w:num w:numId="22" w16cid:durableId="31852124">
    <w:abstractNumId w:val="27"/>
  </w:num>
  <w:num w:numId="23" w16cid:durableId="495846364">
    <w:abstractNumId w:val="30"/>
  </w:num>
  <w:num w:numId="24" w16cid:durableId="1445344858">
    <w:abstractNumId w:val="29"/>
  </w:num>
  <w:num w:numId="25" w16cid:durableId="1959949445">
    <w:abstractNumId w:val="39"/>
  </w:num>
  <w:num w:numId="26" w16cid:durableId="1035158520">
    <w:abstractNumId w:val="40"/>
  </w:num>
  <w:num w:numId="27" w16cid:durableId="913471047">
    <w:abstractNumId w:val="42"/>
  </w:num>
  <w:num w:numId="28" w16cid:durableId="1240408865">
    <w:abstractNumId w:val="23"/>
  </w:num>
  <w:num w:numId="29" w16cid:durableId="1601454560">
    <w:abstractNumId w:val="17"/>
  </w:num>
  <w:num w:numId="30" w16cid:durableId="910889102">
    <w:abstractNumId w:val="46"/>
  </w:num>
  <w:num w:numId="31" w16cid:durableId="1801262660">
    <w:abstractNumId w:val="6"/>
  </w:num>
  <w:num w:numId="32" w16cid:durableId="43875782">
    <w:abstractNumId w:val="15"/>
  </w:num>
  <w:num w:numId="33" w16cid:durableId="1290281467">
    <w:abstractNumId w:val="7"/>
  </w:num>
  <w:num w:numId="34" w16cid:durableId="617100780">
    <w:abstractNumId w:val="26"/>
  </w:num>
  <w:num w:numId="35" w16cid:durableId="983045474">
    <w:abstractNumId w:val="47"/>
  </w:num>
  <w:num w:numId="36" w16cid:durableId="1823815325">
    <w:abstractNumId w:val="44"/>
  </w:num>
  <w:num w:numId="37" w16cid:durableId="1989436340">
    <w:abstractNumId w:val="25"/>
  </w:num>
  <w:num w:numId="38" w16cid:durableId="1551108717">
    <w:abstractNumId w:val="18"/>
  </w:num>
  <w:num w:numId="39" w16cid:durableId="2064057402">
    <w:abstractNumId w:val="53"/>
  </w:num>
  <w:num w:numId="40" w16cid:durableId="1966428196">
    <w:abstractNumId w:val="43"/>
  </w:num>
  <w:num w:numId="41" w16cid:durableId="1779909628">
    <w:abstractNumId w:val="45"/>
  </w:num>
  <w:num w:numId="42" w16cid:durableId="613056145">
    <w:abstractNumId w:val="37"/>
  </w:num>
  <w:num w:numId="43" w16cid:durableId="1210411493">
    <w:abstractNumId w:val="8"/>
  </w:num>
  <w:num w:numId="44" w16cid:durableId="689913906">
    <w:abstractNumId w:val="52"/>
  </w:num>
  <w:num w:numId="45" w16cid:durableId="546455591">
    <w:abstractNumId w:val="14"/>
  </w:num>
  <w:num w:numId="46" w16cid:durableId="1309627117">
    <w:abstractNumId w:val="41"/>
  </w:num>
  <w:num w:numId="47" w16cid:durableId="407265297">
    <w:abstractNumId w:val="19"/>
  </w:num>
  <w:num w:numId="48" w16cid:durableId="993878857">
    <w:abstractNumId w:val="20"/>
  </w:num>
  <w:num w:numId="49" w16cid:durableId="51931594">
    <w:abstractNumId w:val="13"/>
  </w:num>
  <w:num w:numId="50" w16cid:durableId="224142343">
    <w:abstractNumId w:val="21"/>
  </w:num>
  <w:num w:numId="51" w16cid:durableId="58595071">
    <w:abstractNumId w:val="38"/>
  </w:num>
  <w:num w:numId="52" w16cid:durableId="1357928998">
    <w:abstractNumId w:val="10"/>
  </w:num>
  <w:num w:numId="53" w16cid:durableId="267278451">
    <w:abstractNumId w:val="10"/>
  </w:num>
  <w:num w:numId="54" w16cid:durableId="411393042">
    <w:abstractNumId w:val="10"/>
  </w:num>
  <w:num w:numId="55" w16cid:durableId="66223599">
    <w:abstractNumId w:val="54"/>
  </w:num>
  <w:num w:numId="56" w16cid:durableId="560288607">
    <w:abstractNumId w:val="35"/>
  </w:num>
  <w:num w:numId="57" w16cid:durableId="381945020">
    <w:abstractNumId w:val="36"/>
  </w:num>
  <w:num w:numId="58" w16cid:durableId="2089840239">
    <w:abstractNumId w:val="51"/>
  </w:num>
  <w:num w:numId="59" w16cid:durableId="1221552140">
    <w:abstractNumId w:val="50"/>
  </w:num>
  <w:num w:numId="60" w16cid:durableId="618226064">
    <w:abstractNumId w:val="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mirrorMargins/>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0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tx_document_language" w:val="E"/>
    <w:docVar w:name="ltx_std_template_type" w:val="STD_EF11"/>
    <w:docVar w:name="ltx_update_after_convert" w:val="1"/>
  </w:docVars>
  <w:rsids>
    <w:rsidRoot w:val="00CD5A05"/>
    <w:rsid w:val="000001BD"/>
    <w:rsid w:val="00000A6D"/>
    <w:rsid w:val="00000D01"/>
    <w:rsid w:val="0000414C"/>
    <w:rsid w:val="00005799"/>
    <w:rsid w:val="000062ED"/>
    <w:rsid w:val="0000794C"/>
    <w:rsid w:val="00007E56"/>
    <w:rsid w:val="0001036D"/>
    <w:rsid w:val="00010B5D"/>
    <w:rsid w:val="00010DB9"/>
    <w:rsid w:val="00010F14"/>
    <w:rsid w:val="000116F8"/>
    <w:rsid w:val="000117DE"/>
    <w:rsid w:val="00011BB0"/>
    <w:rsid w:val="0001351B"/>
    <w:rsid w:val="00013672"/>
    <w:rsid w:val="00013DE8"/>
    <w:rsid w:val="000159C3"/>
    <w:rsid w:val="0001606B"/>
    <w:rsid w:val="00016A77"/>
    <w:rsid w:val="000214A2"/>
    <w:rsid w:val="00022251"/>
    <w:rsid w:val="00022875"/>
    <w:rsid w:val="00022EF9"/>
    <w:rsid w:val="000245A9"/>
    <w:rsid w:val="00025BC5"/>
    <w:rsid w:val="000267C8"/>
    <w:rsid w:val="000308B1"/>
    <w:rsid w:val="0003270B"/>
    <w:rsid w:val="000327BB"/>
    <w:rsid w:val="000327C6"/>
    <w:rsid w:val="00033033"/>
    <w:rsid w:val="00033C62"/>
    <w:rsid w:val="00034657"/>
    <w:rsid w:val="00034761"/>
    <w:rsid w:val="00034AAB"/>
    <w:rsid w:val="00037B20"/>
    <w:rsid w:val="0004114F"/>
    <w:rsid w:val="00041F38"/>
    <w:rsid w:val="000435DF"/>
    <w:rsid w:val="000436F7"/>
    <w:rsid w:val="000448F9"/>
    <w:rsid w:val="00044A34"/>
    <w:rsid w:val="00045BAB"/>
    <w:rsid w:val="00046749"/>
    <w:rsid w:val="00053291"/>
    <w:rsid w:val="00054570"/>
    <w:rsid w:val="0005462E"/>
    <w:rsid w:val="0005493C"/>
    <w:rsid w:val="0005585F"/>
    <w:rsid w:val="0005770C"/>
    <w:rsid w:val="00057929"/>
    <w:rsid w:val="000603C1"/>
    <w:rsid w:val="00063C65"/>
    <w:rsid w:val="000645EF"/>
    <w:rsid w:val="0006494E"/>
    <w:rsid w:val="00065FA0"/>
    <w:rsid w:val="0006603C"/>
    <w:rsid w:val="000662A3"/>
    <w:rsid w:val="00070D03"/>
    <w:rsid w:val="00070FE9"/>
    <w:rsid w:val="00073B66"/>
    <w:rsid w:val="0007568C"/>
    <w:rsid w:val="00077FBB"/>
    <w:rsid w:val="00080401"/>
    <w:rsid w:val="00080C7F"/>
    <w:rsid w:val="00081E89"/>
    <w:rsid w:val="0008243E"/>
    <w:rsid w:val="000824B0"/>
    <w:rsid w:val="00083B69"/>
    <w:rsid w:val="00084687"/>
    <w:rsid w:val="00085169"/>
    <w:rsid w:val="00085646"/>
    <w:rsid w:val="0008614F"/>
    <w:rsid w:val="0008620A"/>
    <w:rsid w:val="00086432"/>
    <w:rsid w:val="00086CD2"/>
    <w:rsid w:val="00087CB6"/>
    <w:rsid w:val="00091CF3"/>
    <w:rsid w:val="00092DF7"/>
    <w:rsid w:val="0009351D"/>
    <w:rsid w:val="0009365B"/>
    <w:rsid w:val="00093C07"/>
    <w:rsid w:val="00094D1E"/>
    <w:rsid w:val="00096FD7"/>
    <w:rsid w:val="00097712"/>
    <w:rsid w:val="000A0C4C"/>
    <w:rsid w:val="000A1E08"/>
    <w:rsid w:val="000A1F85"/>
    <w:rsid w:val="000A34C6"/>
    <w:rsid w:val="000A3E33"/>
    <w:rsid w:val="000A483C"/>
    <w:rsid w:val="000A59A1"/>
    <w:rsid w:val="000A6AD0"/>
    <w:rsid w:val="000B0364"/>
    <w:rsid w:val="000B0D2A"/>
    <w:rsid w:val="000B191F"/>
    <w:rsid w:val="000B1D3C"/>
    <w:rsid w:val="000B35C8"/>
    <w:rsid w:val="000B3C85"/>
    <w:rsid w:val="000B5A89"/>
    <w:rsid w:val="000C0043"/>
    <w:rsid w:val="000C038A"/>
    <w:rsid w:val="000C0B29"/>
    <w:rsid w:val="000C40D7"/>
    <w:rsid w:val="000C41A4"/>
    <w:rsid w:val="000C54C8"/>
    <w:rsid w:val="000C551C"/>
    <w:rsid w:val="000C552F"/>
    <w:rsid w:val="000C5962"/>
    <w:rsid w:val="000C62FE"/>
    <w:rsid w:val="000C6B54"/>
    <w:rsid w:val="000C6E3A"/>
    <w:rsid w:val="000C7A1D"/>
    <w:rsid w:val="000D0AA8"/>
    <w:rsid w:val="000D10BD"/>
    <w:rsid w:val="000D1F86"/>
    <w:rsid w:val="000D56B1"/>
    <w:rsid w:val="000D6B9F"/>
    <w:rsid w:val="000E00D9"/>
    <w:rsid w:val="000E0E08"/>
    <w:rsid w:val="000E1BAC"/>
    <w:rsid w:val="000E2213"/>
    <w:rsid w:val="000E2257"/>
    <w:rsid w:val="000E22DC"/>
    <w:rsid w:val="000E4C3D"/>
    <w:rsid w:val="000E597A"/>
    <w:rsid w:val="000E7A3A"/>
    <w:rsid w:val="000E7E75"/>
    <w:rsid w:val="000F10E2"/>
    <w:rsid w:val="000F1A0F"/>
    <w:rsid w:val="000F32EA"/>
    <w:rsid w:val="000F3998"/>
    <w:rsid w:val="000F53F5"/>
    <w:rsid w:val="000F6BEA"/>
    <w:rsid w:val="000F7202"/>
    <w:rsid w:val="00102770"/>
    <w:rsid w:val="001029F7"/>
    <w:rsid w:val="00102B0B"/>
    <w:rsid w:val="001102C2"/>
    <w:rsid w:val="001106C4"/>
    <w:rsid w:val="00112D46"/>
    <w:rsid w:val="00113AE0"/>
    <w:rsid w:val="00115F39"/>
    <w:rsid w:val="0011644D"/>
    <w:rsid w:val="001215FA"/>
    <w:rsid w:val="001226BF"/>
    <w:rsid w:val="00122E98"/>
    <w:rsid w:val="00127576"/>
    <w:rsid w:val="001276C8"/>
    <w:rsid w:val="0013211C"/>
    <w:rsid w:val="00132764"/>
    <w:rsid w:val="00132DEE"/>
    <w:rsid w:val="001337E7"/>
    <w:rsid w:val="0013490C"/>
    <w:rsid w:val="00134FF1"/>
    <w:rsid w:val="001351AC"/>
    <w:rsid w:val="00135F2D"/>
    <w:rsid w:val="00136BC2"/>
    <w:rsid w:val="00136E39"/>
    <w:rsid w:val="00137F87"/>
    <w:rsid w:val="001405FC"/>
    <w:rsid w:val="00141BDC"/>
    <w:rsid w:val="001420CB"/>
    <w:rsid w:val="00143632"/>
    <w:rsid w:val="00144544"/>
    <w:rsid w:val="0014487A"/>
    <w:rsid w:val="0014518C"/>
    <w:rsid w:val="00145544"/>
    <w:rsid w:val="0014583B"/>
    <w:rsid w:val="00146843"/>
    <w:rsid w:val="00147CB7"/>
    <w:rsid w:val="00150E0E"/>
    <w:rsid w:val="0015470D"/>
    <w:rsid w:val="001553E3"/>
    <w:rsid w:val="00156128"/>
    <w:rsid w:val="001563D4"/>
    <w:rsid w:val="00156FF1"/>
    <w:rsid w:val="001579B3"/>
    <w:rsid w:val="00160C6D"/>
    <w:rsid w:val="00160DD0"/>
    <w:rsid w:val="00160EF2"/>
    <w:rsid w:val="001610E9"/>
    <w:rsid w:val="0016123A"/>
    <w:rsid w:val="00161EC7"/>
    <w:rsid w:val="001622FF"/>
    <w:rsid w:val="00163644"/>
    <w:rsid w:val="0016403F"/>
    <w:rsid w:val="00164529"/>
    <w:rsid w:val="00164A5D"/>
    <w:rsid w:val="00164FFF"/>
    <w:rsid w:val="00165052"/>
    <w:rsid w:val="00165518"/>
    <w:rsid w:val="00165FCE"/>
    <w:rsid w:val="00166738"/>
    <w:rsid w:val="00167CF8"/>
    <w:rsid w:val="00171AD5"/>
    <w:rsid w:val="00174801"/>
    <w:rsid w:val="00176306"/>
    <w:rsid w:val="001766CE"/>
    <w:rsid w:val="001771A4"/>
    <w:rsid w:val="00177FB1"/>
    <w:rsid w:val="0018203B"/>
    <w:rsid w:val="0018303C"/>
    <w:rsid w:val="0018459B"/>
    <w:rsid w:val="00184CC0"/>
    <w:rsid w:val="00184D0D"/>
    <w:rsid w:val="00184EFC"/>
    <w:rsid w:val="001865C3"/>
    <w:rsid w:val="00186FEE"/>
    <w:rsid w:val="00191B3E"/>
    <w:rsid w:val="001924C6"/>
    <w:rsid w:val="001958A3"/>
    <w:rsid w:val="00196BD0"/>
    <w:rsid w:val="001A2DE2"/>
    <w:rsid w:val="001A37F6"/>
    <w:rsid w:val="001A38F4"/>
    <w:rsid w:val="001A4732"/>
    <w:rsid w:val="001A48B6"/>
    <w:rsid w:val="001A5FDC"/>
    <w:rsid w:val="001A63BD"/>
    <w:rsid w:val="001A6533"/>
    <w:rsid w:val="001A6FB6"/>
    <w:rsid w:val="001A718C"/>
    <w:rsid w:val="001B1E7E"/>
    <w:rsid w:val="001B2F47"/>
    <w:rsid w:val="001B34C0"/>
    <w:rsid w:val="001B397A"/>
    <w:rsid w:val="001B42D3"/>
    <w:rsid w:val="001B511E"/>
    <w:rsid w:val="001B5F2E"/>
    <w:rsid w:val="001B7849"/>
    <w:rsid w:val="001C0045"/>
    <w:rsid w:val="001C04A1"/>
    <w:rsid w:val="001C0E30"/>
    <w:rsid w:val="001C2DFC"/>
    <w:rsid w:val="001C2E68"/>
    <w:rsid w:val="001C4C61"/>
    <w:rsid w:val="001C5228"/>
    <w:rsid w:val="001C740D"/>
    <w:rsid w:val="001C79EA"/>
    <w:rsid w:val="001D2A50"/>
    <w:rsid w:val="001D3991"/>
    <w:rsid w:val="001D609C"/>
    <w:rsid w:val="001D78DE"/>
    <w:rsid w:val="001E052D"/>
    <w:rsid w:val="001E0647"/>
    <w:rsid w:val="001E1145"/>
    <w:rsid w:val="001E148B"/>
    <w:rsid w:val="001E33F1"/>
    <w:rsid w:val="001E3418"/>
    <w:rsid w:val="001E3727"/>
    <w:rsid w:val="001E50C2"/>
    <w:rsid w:val="001E5DD0"/>
    <w:rsid w:val="001E7D4F"/>
    <w:rsid w:val="001E7D83"/>
    <w:rsid w:val="001F03F5"/>
    <w:rsid w:val="001F0DCF"/>
    <w:rsid w:val="001F113A"/>
    <w:rsid w:val="001F1DC5"/>
    <w:rsid w:val="001F2F6A"/>
    <w:rsid w:val="001F587D"/>
    <w:rsid w:val="00200092"/>
    <w:rsid w:val="0020069B"/>
    <w:rsid w:val="00200808"/>
    <w:rsid w:val="00202115"/>
    <w:rsid w:val="00205321"/>
    <w:rsid w:val="0020556A"/>
    <w:rsid w:val="00205BBF"/>
    <w:rsid w:val="00206287"/>
    <w:rsid w:val="00206389"/>
    <w:rsid w:val="00206BFB"/>
    <w:rsid w:val="00206E40"/>
    <w:rsid w:val="00206F9E"/>
    <w:rsid w:val="00207EE1"/>
    <w:rsid w:val="0021032F"/>
    <w:rsid w:val="002104A1"/>
    <w:rsid w:val="00210F6F"/>
    <w:rsid w:val="0021100A"/>
    <w:rsid w:val="00211CC6"/>
    <w:rsid w:val="00212066"/>
    <w:rsid w:val="00215C75"/>
    <w:rsid w:val="00216182"/>
    <w:rsid w:val="002174CC"/>
    <w:rsid w:val="0022009E"/>
    <w:rsid w:val="0022114E"/>
    <w:rsid w:val="00221713"/>
    <w:rsid w:val="0022279A"/>
    <w:rsid w:val="00222C09"/>
    <w:rsid w:val="00223619"/>
    <w:rsid w:val="002237E5"/>
    <w:rsid w:val="00224133"/>
    <w:rsid w:val="0022571C"/>
    <w:rsid w:val="0022580B"/>
    <w:rsid w:val="002333DE"/>
    <w:rsid w:val="002347F2"/>
    <w:rsid w:val="00235717"/>
    <w:rsid w:val="0023588C"/>
    <w:rsid w:val="00240D48"/>
    <w:rsid w:val="0024147E"/>
    <w:rsid w:val="00241BE4"/>
    <w:rsid w:val="00242F2E"/>
    <w:rsid w:val="00244EEE"/>
    <w:rsid w:val="002453B2"/>
    <w:rsid w:val="002460F2"/>
    <w:rsid w:val="002463A9"/>
    <w:rsid w:val="002466DD"/>
    <w:rsid w:val="0024689A"/>
    <w:rsid w:val="00246C2B"/>
    <w:rsid w:val="00247D91"/>
    <w:rsid w:val="002504FD"/>
    <w:rsid w:val="00251DF8"/>
    <w:rsid w:val="00252826"/>
    <w:rsid w:val="00252B6B"/>
    <w:rsid w:val="002530EE"/>
    <w:rsid w:val="002538F3"/>
    <w:rsid w:val="002549A4"/>
    <w:rsid w:val="002550CB"/>
    <w:rsid w:val="00255549"/>
    <w:rsid w:val="00255771"/>
    <w:rsid w:val="00260142"/>
    <w:rsid w:val="002604E6"/>
    <w:rsid w:val="002606B9"/>
    <w:rsid w:val="00260E64"/>
    <w:rsid w:val="00261B49"/>
    <w:rsid w:val="00265521"/>
    <w:rsid w:val="00266F1C"/>
    <w:rsid w:val="00271682"/>
    <w:rsid w:val="00271B1E"/>
    <w:rsid w:val="002726E3"/>
    <w:rsid w:val="00276C5D"/>
    <w:rsid w:val="002774E1"/>
    <w:rsid w:val="002814FD"/>
    <w:rsid w:val="00282C70"/>
    <w:rsid w:val="00283FBB"/>
    <w:rsid w:val="0028523C"/>
    <w:rsid w:val="0028600D"/>
    <w:rsid w:val="00287D46"/>
    <w:rsid w:val="002905F7"/>
    <w:rsid w:val="00292C72"/>
    <w:rsid w:val="002930A6"/>
    <w:rsid w:val="002949D9"/>
    <w:rsid w:val="002975BE"/>
    <w:rsid w:val="002A0DFC"/>
    <w:rsid w:val="002A1AE3"/>
    <w:rsid w:val="002A1C38"/>
    <w:rsid w:val="002A2605"/>
    <w:rsid w:val="002B0648"/>
    <w:rsid w:val="002B0787"/>
    <w:rsid w:val="002B2041"/>
    <w:rsid w:val="002B64F6"/>
    <w:rsid w:val="002B72F6"/>
    <w:rsid w:val="002C184A"/>
    <w:rsid w:val="002C2BE8"/>
    <w:rsid w:val="002C3921"/>
    <w:rsid w:val="002C60AE"/>
    <w:rsid w:val="002C62F4"/>
    <w:rsid w:val="002C68FE"/>
    <w:rsid w:val="002C698C"/>
    <w:rsid w:val="002C6CA8"/>
    <w:rsid w:val="002C75A7"/>
    <w:rsid w:val="002C7D87"/>
    <w:rsid w:val="002D1C7E"/>
    <w:rsid w:val="002D2B56"/>
    <w:rsid w:val="002D6B2F"/>
    <w:rsid w:val="002D6B4B"/>
    <w:rsid w:val="002D756A"/>
    <w:rsid w:val="002D7F3F"/>
    <w:rsid w:val="002E0696"/>
    <w:rsid w:val="002E1236"/>
    <w:rsid w:val="002E2350"/>
    <w:rsid w:val="002E2B22"/>
    <w:rsid w:val="002E2FE0"/>
    <w:rsid w:val="002E4015"/>
    <w:rsid w:val="002E60B4"/>
    <w:rsid w:val="002E64B8"/>
    <w:rsid w:val="002E64CB"/>
    <w:rsid w:val="002F3648"/>
    <w:rsid w:val="002F4BA8"/>
    <w:rsid w:val="002F4DBB"/>
    <w:rsid w:val="002F5C5D"/>
    <w:rsid w:val="00300597"/>
    <w:rsid w:val="00300823"/>
    <w:rsid w:val="00301032"/>
    <w:rsid w:val="00302784"/>
    <w:rsid w:val="00307A6E"/>
    <w:rsid w:val="00310D53"/>
    <w:rsid w:val="003112D0"/>
    <w:rsid w:val="0031149C"/>
    <w:rsid w:val="00311869"/>
    <w:rsid w:val="003131A8"/>
    <w:rsid w:val="00313232"/>
    <w:rsid w:val="00313E32"/>
    <w:rsid w:val="00313FEF"/>
    <w:rsid w:val="00314B05"/>
    <w:rsid w:val="00314F53"/>
    <w:rsid w:val="00315A27"/>
    <w:rsid w:val="003165CE"/>
    <w:rsid w:val="003169DA"/>
    <w:rsid w:val="00316ABF"/>
    <w:rsid w:val="003177E6"/>
    <w:rsid w:val="00321291"/>
    <w:rsid w:val="003218A9"/>
    <w:rsid w:val="003219AB"/>
    <w:rsid w:val="00324081"/>
    <w:rsid w:val="00327235"/>
    <w:rsid w:val="003311DC"/>
    <w:rsid w:val="003328FF"/>
    <w:rsid w:val="003356E5"/>
    <w:rsid w:val="0034013F"/>
    <w:rsid w:val="00341527"/>
    <w:rsid w:val="0034159B"/>
    <w:rsid w:val="00343017"/>
    <w:rsid w:val="0034372A"/>
    <w:rsid w:val="00343EEF"/>
    <w:rsid w:val="00344F70"/>
    <w:rsid w:val="00345A14"/>
    <w:rsid w:val="0034697D"/>
    <w:rsid w:val="00346CA0"/>
    <w:rsid w:val="003514C3"/>
    <w:rsid w:val="00351688"/>
    <w:rsid w:val="00351996"/>
    <w:rsid w:val="00351F6F"/>
    <w:rsid w:val="00351FD1"/>
    <w:rsid w:val="0035411A"/>
    <w:rsid w:val="00356AB5"/>
    <w:rsid w:val="003570F9"/>
    <w:rsid w:val="003577A0"/>
    <w:rsid w:val="00360900"/>
    <w:rsid w:val="00360AE4"/>
    <w:rsid w:val="003630BD"/>
    <w:rsid w:val="003636A9"/>
    <w:rsid w:val="00363B28"/>
    <w:rsid w:val="00363F5E"/>
    <w:rsid w:val="00365985"/>
    <w:rsid w:val="00365C32"/>
    <w:rsid w:val="00365DAE"/>
    <w:rsid w:val="00367114"/>
    <w:rsid w:val="0037041B"/>
    <w:rsid w:val="0037211E"/>
    <w:rsid w:val="00373F85"/>
    <w:rsid w:val="00375AC5"/>
    <w:rsid w:val="00377268"/>
    <w:rsid w:val="00381324"/>
    <w:rsid w:val="00382463"/>
    <w:rsid w:val="003828A3"/>
    <w:rsid w:val="00383AEC"/>
    <w:rsid w:val="003850A2"/>
    <w:rsid w:val="00385461"/>
    <w:rsid w:val="00385B0C"/>
    <w:rsid w:val="0038640A"/>
    <w:rsid w:val="00386768"/>
    <w:rsid w:val="00386BF6"/>
    <w:rsid w:val="00386D70"/>
    <w:rsid w:val="0039007C"/>
    <w:rsid w:val="003907B2"/>
    <w:rsid w:val="003910B8"/>
    <w:rsid w:val="00391D35"/>
    <w:rsid w:val="00392A89"/>
    <w:rsid w:val="003933CE"/>
    <w:rsid w:val="00393489"/>
    <w:rsid w:val="003947D7"/>
    <w:rsid w:val="0039689B"/>
    <w:rsid w:val="00396C52"/>
    <w:rsid w:val="00397C8C"/>
    <w:rsid w:val="003A1A12"/>
    <w:rsid w:val="003A3D6F"/>
    <w:rsid w:val="003A4DC5"/>
    <w:rsid w:val="003A4F70"/>
    <w:rsid w:val="003A5A2B"/>
    <w:rsid w:val="003B1233"/>
    <w:rsid w:val="003B20D3"/>
    <w:rsid w:val="003B213A"/>
    <w:rsid w:val="003B226E"/>
    <w:rsid w:val="003B31FD"/>
    <w:rsid w:val="003B3460"/>
    <w:rsid w:val="003B3A14"/>
    <w:rsid w:val="003B57DF"/>
    <w:rsid w:val="003B5F0C"/>
    <w:rsid w:val="003B65AA"/>
    <w:rsid w:val="003C09EE"/>
    <w:rsid w:val="003C0A14"/>
    <w:rsid w:val="003C0D23"/>
    <w:rsid w:val="003C1D89"/>
    <w:rsid w:val="003C206C"/>
    <w:rsid w:val="003C2953"/>
    <w:rsid w:val="003C42CA"/>
    <w:rsid w:val="003C610E"/>
    <w:rsid w:val="003C6724"/>
    <w:rsid w:val="003C77E3"/>
    <w:rsid w:val="003D091A"/>
    <w:rsid w:val="003D39BC"/>
    <w:rsid w:val="003D3D05"/>
    <w:rsid w:val="003D4E77"/>
    <w:rsid w:val="003D5224"/>
    <w:rsid w:val="003D5DF1"/>
    <w:rsid w:val="003D64AB"/>
    <w:rsid w:val="003D69EC"/>
    <w:rsid w:val="003D7709"/>
    <w:rsid w:val="003D79B6"/>
    <w:rsid w:val="003D7C12"/>
    <w:rsid w:val="003E055A"/>
    <w:rsid w:val="003E0A6E"/>
    <w:rsid w:val="003E0CA8"/>
    <w:rsid w:val="003E1172"/>
    <w:rsid w:val="003E1436"/>
    <w:rsid w:val="003E2854"/>
    <w:rsid w:val="003E3B29"/>
    <w:rsid w:val="003E4473"/>
    <w:rsid w:val="003E4B1C"/>
    <w:rsid w:val="003E542D"/>
    <w:rsid w:val="003E6BA1"/>
    <w:rsid w:val="003E73A4"/>
    <w:rsid w:val="003E76C5"/>
    <w:rsid w:val="003E7754"/>
    <w:rsid w:val="003E7BDE"/>
    <w:rsid w:val="003F3DA3"/>
    <w:rsid w:val="003F4208"/>
    <w:rsid w:val="003F57B3"/>
    <w:rsid w:val="003F61AA"/>
    <w:rsid w:val="004003B1"/>
    <w:rsid w:val="0040087A"/>
    <w:rsid w:val="00402427"/>
    <w:rsid w:val="00403382"/>
    <w:rsid w:val="004035F3"/>
    <w:rsid w:val="00403649"/>
    <w:rsid w:val="0040543F"/>
    <w:rsid w:val="004056F1"/>
    <w:rsid w:val="00405B52"/>
    <w:rsid w:val="004113FF"/>
    <w:rsid w:val="00411BB6"/>
    <w:rsid w:val="00413A15"/>
    <w:rsid w:val="00413ABD"/>
    <w:rsid w:val="004146FD"/>
    <w:rsid w:val="004147EE"/>
    <w:rsid w:val="004170B9"/>
    <w:rsid w:val="004236DD"/>
    <w:rsid w:val="00423B4F"/>
    <w:rsid w:val="004240CF"/>
    <w:rsid w:val="004252C9"/>
    <w:rsid w:val="00427020"/>
    <w:rsid w:val="00427DBF"/>
    <w:rsid w:val="00430ED4"/>
    <w:rsid w:val="00433229"/>
    <w:rsid w:val="00433448"/>
    <w:rsid w:val="0043689A"/>
    <w:rsid w:val="004376A4"/>
    <w:rsid w:val="00437D7C"/>
    <w:rsid w:val="00440718"/>
    <w:rsid w:val="00440F61"/>
    <w:rsid w:val="00441B39"/>
    <w:rsid w:val="004454DD"/>
    <w:rsid w:val="004456A9"/>
    <w:rsid w:val="00445965"/>
    <w:rsid w:val="00445A99"/>
    <w:rsid w:val="00447179"/>
    <w:rsid w:val="0044740A"/>
    <w:rsid w:val="00447767"/>
    <w:rsid w:val="00447852"/>
    <w:rsid w:val="004479FF"/>
    <w:rsid w:val="00450B79"/>
    <w:rsid w:val="0045118F"/>
    <w:rsid w:val="0045198D"/>
    <w:rsid w:val="00451ED3"/>
    <w:rsid w:val="00452EEF"/>
    <w:rsid w:val="00453373"/>
    <w:rsid w:val="004536F9"/>
    <w:rsid w:val="0045426E"/>
    <w:rsid w:val="004546D1"/>
    <w:rsid w:val="0045545F"/>
    <w:rsid w:val="0046093A"/>
    <w:rsid w:val="004609A7"/>
    <w:rsid w:val="00460C41"/>
    <w:rsid w:val="00461333"/>
    <w:rsid w:val="00462018"/>
    <w:rsid w:val="0046232E"/>
    <w:rsid w:val="00464F14"/>
    <w:rsid w:val="004654D5"/>
    <w:rsid w:val="00466418"/>
    <w:rsid w:val="004668F3"/>
    <w:rsid w:val="00467472"/>
    <w:rsid w:val="004677AB"/>
    <w:rsid w:val="00467818"/>
    <w:rsid w:val="004701BD"/>
    <w:rsid w:val="004706E0"/>
    <w:rsid w:val="004712B6"/>
    <w:rsid w:val="00472248"/>
    <w:rsid w:val="0047274C"/>
    <w:rsid w:val="004743F4"/>
    <w:rsid w:val="004771B5"/>
    <w:rsid w:val="0047773E"/>
    <w:rsid w:val="00481421"/>
    <w:rsid w:val="00481609"/>
    <w:rsid w:val="0048270C"/>
    <w:rsid w:val="00482DD9"/>
    <w:rsid w:val="00483396"/>
    <w:rsid w:val="004833AE"/>
    <w:rsid w:val="00483F0C"/>
    <w:rsid w:val="0048402B"/>
    <w:rsid w:val="00484262"/>
    <w:rsid w:val="004848C5"/>
    <w:rsid w:val="00485408"/>
    <w:rsid w:val="00485909"/>
    <w:rsid w:val="00485AA1"/>
    <w:rsid w:val="00485ED9"/>
    <w:rsid w:val="004867C5"/>
    <w:rsid w:val="00486D00"/>
    <w:rsid w:val="00487882"/>
    <w:rsid w:val="00487B99"/>
    <w:rsid w:val="00491C6B"/>
    <w:rsid w:val="0049337F"/>
    <w:rsid w:val="00493B55"/>
    <w:rsid w:val="004941D4"/>
    <w:rsid w:val="004962F7"/>
    <w:rsid w:val="0049701E"/>
    <w:rsid w:val="00497721"/>
    <w:rsid w:val="004A06BF"/>
    <w:rsid w:val="004A0FA5"/>
    <w:rsid w:val="004A1F58"/>
    <w:rsid w:val="004A3636"/>
    <w:rsid w:val="004A3A47"/>
    <w:rsid w:val="004A3BFC"/>
    <w:rsid w:val="004A5558"/>
    <w:rsid w:val="004A6782"/>
    <w:rsid w:val="004A7D21"/>
    <w:rsid w:val="004B1203"/>
    <w:rsid w:val="004B45E0"/>
    <w:rsid w:val="004B4FA8"/>
    <w:rsid w:val="004B5C14"/>
    <w:rsid w:val="004B7ADC"/>
    <w:rsid w:val="004C0530"/>
    <w:rsid w:val="004C0AB3"/>
    <w:rsid w:val="004C10B9"/>
    <w:rsid w:val="004C1323"/>
    <w:rsid w:val="004C15FC"/>
    <w:rsid w:val="004C3051"/>
    <w:rsid w:val="004C6052"/>
    <w:rsid w:val="004C7070"/>
    <w:rsid w:val="004D00A0"/>
    <w:rsid w:val="004D0546"/>
    <w:rsid w:val="004D2523"/>
    <w:rsid w:val="004D259B"/>
    <w:rsid w:val="004D33EB"/>
    <w:rsid w:val="004D49B2"/>
    <w:rsid w:val="004D4E6F"/>
    <w:rsid w:val="004D4EC9"/>
    <w:rsid w:val="004D4FBB"/>
    <w:rsid w:val="004D6BE1"/>
    <w:rsid w:val="004E1009"/>
    <w:rsid w:val="004E229A"/>
    <w:rsid w:val="004E2534"/>
    <w:rsid w:val="004E391F"/>
    <w:rsid w:val="004E3EB0"/>
    <w:rsid w:val="004E40EE"/>
    <w:rsid w:val="004E49B4"/>
    <w:rsid w:val="004E4FAC"/>
    <w:rsid w:val="004E679C"/>
    <w:rsid w:val="004E6EE4"/>
    <w:rsid w:val="004E7D6B"/>
    <w:rsid w:val="004F0E49"/>
    <w:rsid w:val="004F119A"/>
    <w:rsid w:val="004F149B"/>
    <w:rsid w:val="004F18B4"/>
    <w:rsid w:val="004F4B8A"/>
    <w:rsid w:val="004F5C26"/>
    <w:rsid w:val="004F60D8"/>
    <w:rsid w:val="004F6497"/>
    <w:rsid w:val="004F6634"/>
    <w:rsid w:val="004F778D"/>
    <w:rsid w:val="00500FED"/>
    <w:rsid w:val="00501A07"/>
    <w:rsid w:val="00502B69"/>
    <w:rsid w:val="005032FC"/>
    <w:rsid w:val="00503BBE"/>
    <w:rsid w:val="00503C98"/>
    <w:rsid w:val="00504B69"/>
    <w:rsid w:val="00507183"/>
    <w:rsid w:val="00507526"/>
    <w:rsid w:val="00510323"/>
    <w:rsid w:val="005105C8"/>
    <w:rsid w:val="00510D69"/>
    <w:rsid w:val="00511263"/>
    <w:rsid w:val="00511AD0"/>
    <w:rsid w:val="00514408"/>
    <w:rsid w:val="00514595"/>
    <w:rsid w:val="005147E0"/>
    <w:rsid w:val="00515DB8"/>
    <w:rsid w:val="00521FC9"/>
    <w:rsid w:val="00522E42"/>
    <w:rsid w:val="00524733"/>
    <w:rsid w:val="005250E6"/>
    <w:rsid w:val="00526F7F"/>
    <w:rsid w:val="00527442"/>
    <w:rsid w:val="005275A0"/>
    <w:rsid w:val="00533EBE"/>
    <w:rsid w:val="00536031"/>
    <w:rsid w:val="00536BC1"/>
    <w:rsid w:val="005379D5"/>
    <w:rsid w:val="00544E4F"/>
    <w:rsid w:val="00545B11"/>
    <w:rsid w:val="00545E5B"/>
    <w:rsid w:val="00551349"/>
    <w:rsid w:val="00551F80"/>
    <w:rsid w:val="005520BC"/>
    <w:rsid w:val="00552A4A"/>
    <w:rsid w:val="00555940"/>
    <w:rsid w:val="005573E7"/>
    <w:rsid w:val="00557AC6"/>
    <w:rsid w:val="0056060A"/>
    <w:rsid w:val="00560B23"/>
    <w:rsid w:val="00560E38"/>
    <w:rsid w:val="005615F5"/>
    <w:rsid w:val="005629A0"/>
    <w:rsid w:val="00562D12"/>
    <w:rsid w:val="00563D51"/>
    <w:rsid w:val="00565B66"/>
    <w:rsid w:val="00565EBA"/>
    <w:rsid w:val="00566574"/>
    <w:rsid w:val="00566E05"/>
    <w:rsid w:val="00570CA0"/>
    <w:rsid w:val="00571DA3"/>
    <w:rsid w:val="005760E1"/>
    <w:rsid w:val="0057663C"/>
    <w:rsid w:val="005776EF"/>
    <w:rsid w:val="00580285"/>
    <w:rsid w:val="005802AE"/>
    <w:rsid w:val="00581D94"/>
    <w:rsid w:val="0058524F"/>
    <w:rsid w:val="00586F22"/>
    <w:rsid w:val="00590CDC"/>
    <w:rsid w:val="00591014"/>
    <w:rsid w:val="0059139C"/>
    <w:rsid w:val="00591F35"/>
    <w:rsid w:val="005928E1"/>
    <w:rsid w:val="00593B5C"/>
    <w:rsid w:val="00594353"/>
    <w:rsid w:val="005950EC"/>
    <w:rsid w:val="005954C8"/>
    <w:rsid w:val="0059622A"/>
    <w:rsid w:val="005A0B4B"/>
    <w:rsid w:val="005A2548"/>
    <w:rsid w:val="005A3E67"/>
    <w:rsid w:val="005A4CE0"/>
    <w:rsid w:val="005A4CFA"/>
    <w:rsid w:val="005A7C6D"/>
    <w:rsid w:val="005B09DC"/>
    <w:rsid w:val="005B0E2D"/>
    <w:rsid w:val="005B170A"/>
    <w:rsid w:val="005B225A"/>
    <w:rsid w:val="005B332C"/>
    <w:rsid w:val="005B59A9"/>
    <w:rsid w:val="005B5B85"/>
    <w:rsid w:val="005B5C5E"/>
    <w:rsid w:val="005B7C24"/>
    <w:rsid w:val="005B7DCB"/>
    <w:rsid w:val="005C11F6"/>
    <w:rsid w:val="005C2FC8"/>
    <w:rsid w:val="005C3464"/>
    <w:rsid w:val="005C53C0"/>
    <w:rsid w:val="005C645E"/>
    <w:rsid w:val="005C6EFE"/>
    <w:rsid w:val="005C7180"/>
    <w:rsid w:val="005C7292"/>
    <w:rsid w:val="005C7F9F"/>
    <w:rsid w:val="005C7FAB"/>
    <w:rsid w:val="005D0540"/>
    <w:rsid w:val="005D073E"/>
    <w:rsid w:val="005D19F2"/>
    <w:rsid w:val="005D304B"/>
    <w:rsid w:val="005D3590"/>
    <w:rsid w:val="005D45EC"/>
    <w:rsid w:val="005D5808"/>
    <w:rsid w:val="005D7C6F"/>
    <w:rsid w:val="005D7F19"/>
    <w:rsid w:val="005D7F9E"/>
    <w:rsid w:val="005E0B8E"/>
    <w:rsid w:val="005E0D78"/>
    <w:rsid w:val="005E2F20"/>
    <w:rsid w:val="005E3B09"/>
    <w:rsid w:val="005E51F2"/>
    <w:rsid w:val="005E5E16"/>
    <w:rsid w:val="005E62B2"/>
    <w:rsid w:val="005F0ACC"/>
    <w:rsid w:val="005F164C"/>
    <w:rsid w:val="005F1FF9"/>
    <w:rsid w:val="005F2FE1"/>
    <w:rsid w:val="005F3F9A"/>
    <w:rsid w:val="005F407C"/>
    <w:rsid w:val="005F5413"/>
    <w:rsid w:val="005F74AC"/>
    <w:rsid w:val="005F75AA"/>
    <w:rsid w:val="006016DC"/>
    <w:rsid w:val="0060207D"/>
    <w:rsid w:val="006020F3"/>
    <w:rsid w:val="0060217C"/>
    <w:rsid w:val="00604C63"/>
    <w:rsid w:val="006055FC"/>
    <w:rsid w:val="00605B67"/>
    <w:rsid w:val="0060751B"/>
    <w:rsid w:val="0061013D"/>
    <w:rsid w:val="0061016F"/>
    <w:rsid w:val="00610623"/>
    <w:rsid w:val="006109A8"/>
    <w:rsid w:val="00610B1F"/>
    <w:rsid w:val="00611F40"/>
    <w:rsid w:val="00613B4C"/>
    <w:rsid w:val="0061461E"/>
    <w:rsid w:val="00615434"/>
    <w:rsid w:val="00615522"/>
    <w:rsid w:val="0061640B"/>
    <w:rsid w:val="00620CB3"/>
    <w:rsid w:val="00621022"/>
    <w:rsid w:val="00621BC3"/>
    <w:rsid w:val="0062269B"/>
    <w:rsid w:val="00622DA9"/>
    <w:rsid w:val="00623A1E"/>
    <w:rsid w:val="0062413C"/>
    <w:rsid w:val="0062473B"/>
    <w:rsid w:val="00624812"/>
    <w:rsid w:val="0062520A"/>
    <w:rsid w:val="006264EF"/>
    <w:rsid w:val="00626BF0"/>
    <w:rsid w:val="00630761"/>
    <w:rsid w:val="00630BCC"/>
    <w:rsid w:val="00630BFB"/>
    <w:rsid w:val="00631567"/>
    <w:rsid w:val="00631B65"/>
    <w:rsid w:val="00633FB5"/>
    <w:rsid w:val="0063484C"/>
    <w:rsid w:val="00634A9E"/>
    <w:rsid w:val="006361A3"/>
    <w:rsid w:val="006365C1"/>
    <w:rsid w:val="006369FE"/>
    <w:rsid w:val="00637BC9"/>
    <w:rsid w:val="00637CF0"/>
    <w:rsid w:val="0064138C"/>
    <w:rsid w:val="0064175E"/>
    <w:rsid w:val="00642231"/>
    <w:rsid w:val="00647A83"/>
    <w:rsid w:val="00647E05"/>
    <w:rsid w:val="00650CB0"/>
    <w:rsid w:val="00650F06"/>
    <w:rsid w:val="0065231D"/>
    <w:rsid w:val="006541D8"/>
    <w:rsid w:val="00656BB5"/>
    <w:rsid w:val="00656C84"/>
    <w:rsid w:val="00656FB0"/>
    <w:rsid w:val="00657010"/>
    <w:rsid w:val="00661ED3"/>
    <w:rsid w:val="00662E57"/>
    <w:rsid w:val="00662EAF"/>
    <w:rsid w:val="0066498B"/>
    <w:rsid w:val="00664DA2"/>
    <w:rsid w:val="006656F7"/>
    <w:rsid w:val="00665923"/>
    <w:rsid w:val="00667D60"/>
    <w:rsid w:val="00670BA9"/>
    <w:rsid w:val="00670D74"/>
    <w:rsid w:val="00670E89"/>
    <w:rsid w:val="00671426"/>
    <w:rsid w:val="00672C0C"/>
    <w:rsid w:val="00673957"/>
    <w:rsid w:val="006741C9"/>
    <w:rsid w:val="0067450C"/>
    <w:rsid w:val="00676A6A"/>
    <w:rsid w:val="00676C98"/>
    <w:rsid w:val="00677C92"/>
    <w:rsid w:val="0068088D"/>
    <w:rsid w:val="006816BB"/>
    <w:rsid w:val="00681AE6"/>
    <w:rsid w:val="00681D84"/>
    <w:rsid w:val="006830B5"/>
    <w:rsid w:val="00683459"/>
    <w:rsid w:val="00684648"/>
    <w:rsid w:val="00686BE6"/>
    <w:rsid w:val="00687D66"/>
    <w:rsid w:val="006907E0"/>
    <w:rsid w:val="006909D1"/>
    <w:rsid w:val="00690F44"/>
    <w:rsid w:val="00691CAA"/>
    <w:rsid w:val="00693A36"/>
    <w:rsid w:val="00695837"/>
    <w:rsid w:val="0069682B"/>
    <w:rsid w:val="0069743C"/>
    <w:rsid w:val="00697B3D"/>
    <w:rsid w:val="00697D5C"/>
    <w:rsid w:val="006A022E"/>
    <w:rsid w:val="006A2AC2"/>
    <w:rsid w:val="006A3CF5"/>
    <w:rsid w:val="006A41CB"/>
    <w:rsid w:val="006A42D4"/>
    <w:rsid w:val="006A54B1"/>
    <w:rsid w:val="006A6000"/>
    <w:rsid w:val="006B16C1"/>
    <w:rsid w:val="006B1FD7"/>
    <w:rsid w:val="006B23BC"/>
    <w:rsid w:val="006B3BF6"/>
    <w:rsid w:val="006B3D06"/>
    <w:rsid w:val="006B40DC"/>
    <w:rsid w:val="006B7482"/>
    <w:rsid w:val="006C22C2"/>
    <w:rsid w:val="006C29EE"/>
    <w:rsid w:val="006C2A94"/>
    <w:rsid w:val="006C2DE3"/>
    <w:rsid w:val="006C397E"/>
    <w:rsid w:val="006C4DFA"/>
    <w:rsid w:val="006C79FF"/>
    <w:rsid w:val="006D062C"/>
    <w:rsid w:val="006D06A9"/>
    <w:rsid w:val="006D07FC"/>
    <w:rsid w:val="006D0C0A"/>
    <w:rsid w:val="006D22BD"/>
    <w:rsid w:val="006D28CB"/>
    <w:rsid w:val="006D3C1E"/>
    <w:rsid w:val="006D3D57"/>
    <w:rsid w:val="006D4A3B"/>
    <w:rsid w:val="006D52A5"/>
    <w:rsid w:val="006D6E16"/>
    <w:rsid w:val="006D7A6E"/>
    <w:rsid w:val="006D7AB4"/>
    <w:rsid w:val="006E18E5"/>
    <w:rsid w:val="006E253F"/>
    <w:rsid w:val="006E30D0"/>
    <w:rsid w:val="006E61B1"/>
    <w:rsid w:val="006F02EF"/>
    <w:rsid w:val="006F299F"/>
    <w:rsid w:val="006F423A"/>
    <w:rsid w:val="006F5827"/>
    <w:rsid w:val="006F6F19"/>
    <w:rsid w:val="006F7953"/>
    <w:rsid w:val="0070004B"/>
    <w:rsid w:val="00700AA7"/>
    <w:rsid w:val="00700F78"/>
    <w:rsid w:val="00700FBD"/>
    <w:rsid w:val="00703083"/>
    <w:rsid w:val="00703ACD"/>
    <w:rsid w:val="00705130"/>
    <w:rsid w:val="0070683D"/>
    <w:rsid w:val="00715398"/>
    <w:rsid w:val="00715407"/>
    <w:rsid w:val="0071608D"/>
    <w:rsid w:val="00716BC3"/>
    <w:rsid w:val="00716D3D"/>
    <w:rsid w:val="00724E9B"/>
    <w:rsid w:val="00725331"/>
    <w:rsid w:val="00725603"/>
    <w:rsid w:val="0072568D"/>
    <w:rsid w:val="00725A47"/>
    <w:rsid w:val="00725CDD"/>
    <w:rsid w:val="00727382"/>
    <w:rsid w:val="007305B5"/>
    <w:rsid w:val="00731954"/>
    <w:rsid w:val="00733B03"/>
    <w:rsid w:val="0073536D"/>
    <w:rsid w:val="00735651"/>
    <w:rsid w:val="00736DDB"/>
    <w:rsid w:val="0073715E"/>
    <w:rsid w:val="0073734A"/>
    <w:rsid w:val="00740544"/>
    <w:rsid w:val="00741F18"/>
    <w:rsid w:val="00742B14"/>
    <w:rsid w:val="00744105"/>
    <w:rsid w:val="00746D04"/>
    <w:rsid w:val="0075030C"/>
    <w:rsid w:val="00750497"/>
    <w:rsid w:val="00751B5E"/>
    <w:rsid w:val="00752BE4"/>
    <w:rsid w:val="00752C24"/>
    <w:rsid w:val="007539E3"/>
    <w:rsid w:val="00754968"/>
    <w:rsid w:val="00754A03"/>
    <w:rsid w:val="007559CA"/>
    <w:rsid w:val="007606FF"/>
    <w:rsid w:val="00761E4B"/>
    <w:rsid w:val="00762702"/>
    <w:rsid w:val="00762C07"/>
    <w:rsid w:val="00762CA2"/>
    <w:rsid w:val="007644BE"/>
    <w:rsid w:val="00764DD9"/>
    <w:rsid w:val="007654BE"/>
    <w:rsid w:val="00765FC7"/>
    <w:rsid w:val="00766142"/>
    <w:rsid w:val="007723E1"/>
    <w:rsid w:val="00777273"/>
    <w:rsid w:val="007776F9"/>
    <w:rsid w:val="00777A60"/>
    <w:rsid w:val="00780926"/>
    <w:rsid w:val="0078133A"/>
    <w:rsid w:val="00783315"/>
    <w:rsid w:val="00784E22"/>
    <w:rsid w:val="00784F20"/>
    <w:rsid w:val="00785C4B"/>
    <w:rsid w:val="007924D8"/>
    <w:rsid w:val="00793F36"/>
    <w:rsid w:val="007944D2"/>
    <w:rsid w:val="007947DA"/>
    <w:rsid w:val="007955F2"/>
    <w:rsid w:val="00796505"/>
    <w:rsid w:val="0079651F"/>
    <w:rsid w:val="00796C09"/>
    <w:rsid w:val="007A02C8"/>
    <w:rsid w:val="007A0E17"/>
    <w:rsid w:val="007A2D5F"/>
    <w:rsid w:val="007A6129"/>
    <w:rsid w:val="007A61B1"/>
    <w:rsid w:val="007A6C81"/>
    <w:rsid w:val="007A7002"/>
    <w:rsid w:val="007A7632"/>
    <w:rsid w:val="007B06B0"/>
    <w:rsid w:val="007B1E92"/>
    <w:rsid w:val="007B250C"/>
    <w:rsid w:val="007B3A47"/>
    <w:rsid w:val="007B48B2"/>
    <w:rsid w:val="007B5D78"/>
    <w:rsid w:val="007B63CC"/>
    <w:rsid w:val="007B6C1A"/>
    <w:rsid w:val="007C0E26"/>
    <w:rsid w:val="007C249E"/>
    <w:rsid w:val="007C2C59"/>
    <w:rsid w:val="007C4705"/>
    <w:rsid w:val="007C538E"/>
    <w:rsid w:val="007C5BE0"/>
    <w:rsid w:val="007C5BEE"/>
    <w:rsid w:val="007D00E7"/>
    <w:rsid w:val="007D0455"/>
    <w:rsid w:val="007D124B"/>
    <w:rsid w:val="007D4384"/>
    <w:rsid w:val="007D5356"/>
    <w:rsid w:val="007E0555"/>
    <w:rsid w:val="007E063E"/>
    <w:rsid w:val="007E2552"/>
    <w:rsid w:val="007E25EE"/>
    <w:rsid w:val="007E413D"/>
    <w:rsid w:val="007E658C"/>
    <w:rsid w:val="007F0929"/>
    <w:rsid w:val="007F1240"/>
    <w:rsid w:val="007F2CF7"/>
    <w:rsid w:val="007F3F17"/>
    <w:rsid w:val="007F4A49"/>
    <w:rsid w:val="007F4A66"/>
    <w:rsid w:val="007F770D"/>
    <w:rsid w:val="007F7B69"/>
    <w:rsid w:val="0080084F"/>
    <w:rsid w:val="00802203"/>
    <w:rsid w:val="008106BC"/>
    <w:rsid w:val="00811C77"/>
    <w:rsid w:val="00813FDC"/>
    <w:rsid w:val="008150C5"/>
    <w:rsid w:val="00815AAF"/>
    <w:rsid w:val="00816286"/>
    <w:rsid w:val="00817096"/>
    <w:rsid w:val="008247EB"/>
    <w:rsid w:val="00826046"/>
    <w:rsid w:val="00826612"/>
    <w:rsid w:val="00826F09"/>
    <w:rsid w:val="00830004"/>
    <w:rsid w:val="00831CD2"/>
    <w:rsid w:val="00831CD3"/>
    <w:rsid w:val="00831D02"/>
    <w:rsid w:val="00834695"/>
    <w:rsid w:val="00835A01"/>
    <w:rsid w:val="00836041"/>
    <w:rsid w:val="00836C1C"/>
    <w:rsid w:val="00836EB5"/>
    <w:rsid w:val="00840F35"/>
    <w:rsid w:val="00842005"/>
    <w:rsid w:val="00842C56"/>
    <w:rsid w:val="008435B1"/>
    <w:rsid w:val="00844A23"/>
    <w:rsid w:val="00847035"/>
    <w:rsid w:val="00847B7F"/>
    <w:rsid w:val="00851234"/>
    <w:rsid w:val="00851BCC"/>
    <w:rsid w:val="00852922"/>
    <w:rsid w:val="00854341"/>
    <w:rsid w:val="00854C67"/>
    <w:rsid w:val="00855C5C"/>
    <w:rsid w:val="00857D42"/>
    <w:rsid w:val="008604F5"/>
    <w:rsid w:val="00861172"/>
    <w:rsid w:val="008612EF"/>
    <w:rsid w:val="008628B8"/>
    <w:rsid w:val="00862B59"/>
    <w:rsid w:val="00862CC6"/>
    <w:rsid w:val="00866DDF"/>
    <w:rsid w:val="00867DA0"/>
    <w:rsid w:val="008705FE"/>
    <w:rsid w:val="0087289F"/>
    <w:rsid w:val="008739E4"/>
    <w:rsid w:val="00874C14"/>
    <w:rsid w:val="00875FDB"/>
    <w:rsid w:val="0087645B"/>
    <w:rsid w:val="008767BE"/>
    <w:rsid w:val="008767CE"/>
    <w:rsid w:val="008803B6"/>
    <w:rsid w:val="0088080E"/>
    <w:rsid w:val="00881026"/>
    <w:rsid w:val="00881175"/>
    <w:rsid w:val="0088397C"/>
    <w:rsid w:val="00883F6F"/>
    <w:rsid w:val="00883FDF"/>
    <w:rsid w:val="0088486E"/>
    <w:rsid w:val="00884892"/>
    <w:rsid w:val="00884DB3"/>
    <w:rsid w:val="00885B9E"/>
    <w:rsid w:val="00885C8D"/>
    <w:rsid w:val="008865EF"/>
    <w:rsid w:val="00886961"/>
    <w:rsid w:val="00886BD9"/>
    <w:rsid w:val="00886E73"/>
    <w:rsid w:val="0088781B"/>
    <w:rsid w:val="00891241"/>
    <w:rsid w:val="008916FB"/>
    <w:rsid w:val="00891720"/>
    <w:rsid w:val="0089393F"/>
    <w:rsid w:val="00893C83"/>
    <w:rsid w:val="00894E2D"/>
    <w:rsid w:val="00895254"/>
    <w:rsid w:val="00896A0F"/>
    <w:rsid w:val="008972C8"/>
    <w:rsid w:val="008A157D"/>
    <w:rsid w:val="008A1C03"/>
    <w:rsid w:val="008A4EC9"/>
    <w:rsid w:val="008A6256"/>
    <w:rsid w:val="008A64AE"/>
    <w:rsid w:val="008A70D2"/>
    <w:rsid w:val="008B0167"/>
    <w:rsid w:val="008B05F8"/>
    <w:rsid w:val="008B0D21"/>
    <w:rsid w:val="008B0E1E"/>
    <w:rsid w:val="008B14CE"/>
    <w:rsid w:val="008B2AC8"/>
    <w:rsid w:val="008B31F6"/>
    <w:rsid w:val="008B32F6"/>
    <w:rsid w:val="008B3F6F"/>
    <w:rsid w:val="008B5E63"/>
    <w:rsid w:val="008B62A3"/>
    <w:rsid w:val="008B62EC"/>
    <w:rsid w:val="008B63AF"/>
    <w:rsid w:val="008B65B5"/>
    <w:rsid w:val="008C082D"/>
    <w:rsid w:val="008C0892"/>
    <w:rsid w:val="008C0982"/>
    <w:rsid w:val="008C0C97"/>
    <w:rsid w:val="008C0F37"/>
    <w:rsid w:val="008C22F9"/>
    <w:rsid w:val="008C2C2D"/>
    <w:rsid w:val="008C3577"/>
    <w:rsid w:val="008C3F62"/>
    <w:rsid w:val="008C61C2"/>
    <w:rsid w:val="008C684E"/>
    <w:rsid w:val="008D05E3"/>
    <w:rsid w:val="008D144E"/>
    <w:rsid w:val="008D1D11"/>
    <w:rsid w:val="008D2684"/>
    <w:rsid w:val="008D3C2C"/>
    <w:rsid w:val="008D57C5"/>
    <w:rsid w:val="008D5F63"/>
    <w:rsid w:val="008E021A"/>
    <w:rsid w:val="008E2C08"/>
    <w:rsid w:val="008E2DDD"/>
    <w:rsid w:val="008E3F00"/>
    <w:rsid w:val="008E67C7"/>
    <w:rsid w:val="008E69E9"/>
    <w:rsid w:val="008F0365"/>
    <w:rsid w:val="008F040C"/>
    <w:rsid w:val="008F0984"/>
    <w:rsid w:val="008F0CD3"/>
    <w:rsid w:val="008F23AA"/>
    <w:rsid w:val="008F2C53"/>
    <w:rsid w:val="008F341F"/>
    <w:rsid w:val="008F3BA9"/>
    <w:rsid w:val="008F46FD"/>
    <w:rsid w:val="008F48A8"/>
    <w:rsid w:val="008F5203"/>
    <w:rsid w:val="008F5312"/>
    <w:rsid w:val="008F5919"/>
    <w:rsid w:val="008F7A0A"/>
    <w:rsid w:val="008F7D79"/>
    <w:rsid w:val="00903092"/>
    <w:rsid w:val="00904518"/>
    <w:rsid w:val="0090617D"/>
    <w:rsid w:val="00906EC0"/>
    <w:rsid w:val="00907D1F"/>
    <w:rsid w:val="00907F1A"/>
    <w:rsid w:val="00912AA9"/>
    <w:rsid w:val="009133CA"/>
    <w:rsid w:val="00913F5C"/>
    <w:rsid w:val="0091507C"/>
    <w:rsid w:val="009179B6"/>
    <w:rsid w:val="0092103D"/>
    <w:rsid w:val="00921164"/>
    <w:rsid w:val="009211FC"/>
    <w:rsid w:val="009234FD"/>
    <w:rsid w:val="0092448E"/>
    <w:rsid w:val="009253A5"/>
    <w:rsid w:val="00925525"/>
    <w:rsid w:val="00925D74"/>
    <w:rsid w:val="00926173"/>
    <w:rsid w:val="00927173"/>
    <w:rsid w:val="00927EE8"/>
    <w:rsid w:val="00930BA3"/>
    <w:rsid w:val="00931FA1"/>
    <w:rsid w:val="00932BEF"/>
    <w:rsid w:val="00936D21"/>
    <w:rsid w:val="0093711A"/>
    <w:rsid w:val="009378CB"/>
    <w:rsid w:val="00937BF3"/>
    <w:rsid w:val="00937D45"/>
    <w:rsid w:val="00940221"/>
    <w:rsid w:val="0094038D"/>
    <w:rsid w:val="0094068D"/>
    <w:rsid w:val="0094081B"/>
    <w:rsid w:val="00943C15"/>
    <w:rsid w:val="00943ED8"/>
    <w:rsid w:val="009440F8"/>
    <w:rsid w:val="0094428C"/>
    <w:rsid w:val="00944762"/>
    <w:rsid w:val="0094727E"/>
    <w:rsid w:val="009512BC"/>
    <w:rsid w:val="009512D3"/>
    <w:rsid w:val="009519F6"/>
    <w:rsid w:val="00951E49"/>
    <w:rsid w:val="00953328"/>
    <w:rsid w:val="0095416F"/>
    <w:rsid w:val="009542FC"/>
    <w:rsid w:val="00954ABB"/>
    <w:rsid w:val="00956FF2"/>
    <w:rsid w:val="0095700C"/>
    <w:rsid w:val="00957A04"/>
    <w:rsid w:val="00960C3C"/>
    <w:rsid w:val="00961523"/>
    <w:rsid w:val="00961A50"/>
    <w:rsid w:val="00962B22"/>
    <w:rsid w:val="00962B3C"/>
    <w:rsid w:val="00966089"/>
    <w:rsid w:val="0096652C"/>
    <w:rsid w:val="0096714B"/>
    <w:rsid w:val="009707DB"/>
    <w:rsid w:val="00970BB7"/>
    <w:rsid w:val="00971332"/>
    <w:rsid w:val="00972688"/>
    <w:rsid w:val="00972C75"/>
    <w:rsid w:val="009739FF"/>
    <w:rsid w:val="009743D3"/>
    <w:rsid w:val="009769AD"/>
    <w:rsid w:val="00980024"/>
    <w:rsid w:val="00982107"/>
    <w:rsid w:val="009826DA"/>
    <w:rsid w:val="0098620D"/>
    <w:rsid w:val="0098657C"/>
    <w:rsid w:val="00991DA6"/>
    <w:rsid w:val="009928EE"/>
    <w:rsid w:val="00993333"/>
    <w:rsid w:val="009942A8"/>
    <w:rsid w:val="00994916"/>
    <w:rsid w:val="00994F1E"/>
    <w:rsid w:val="00995659"/>
    <w:rsid w:val="00995879"/>
    <w:rsid w:val="0099589D"/>
    <w:rsid w:val="009962E3"/>
    <w:rsid w:val="009969F7"/>
    <w:rsid w:val="009A0842"/>
    <w:rsid w:val="009A0C00"/>
    <w:rsid w:val="009A3594"/>
    <w:rsid w:val="009A6B49"/>
    <w:rsid w:val="009A7855"/>
    <w:rsid w:val="009A7A29"/>
    <w:rsid w:val="009B1571"/>
    <w:rsid w:val="009B1D79"/>
    <w:rsid w:val="009B3A88"/>
    <w:rsid w:val="009B4843"/>
    <w:rsid w:val="009B4A9B"/>
    <w:rsid w:val="009B5F01"/>
    <w:rsid w:val="009B6F9C"/>
    <w:rsid w:val="009C244B"/>
    <w:rsid w:val="009C30FA"/>
    <w:rsid w:val="009D0D44"/>
    <w:rsid w:val="009D170F"/>
    <w:rsid w:val="009D1DE1"/>
    <w:rsid w:val="009D23E7"/>
    <w:rsid w:val="009D2D4E"/>
    <w:rsid w:val="009D314E"/>
    <w:rsid w:val="009D371C"/>
    <w:rsid w:val="009D5636"/>
    <w:rsid w:val="009E1C66"/>
    <w:rsid w:val="009E25F7"/>
    <w:rsid w:val="009E3105"/>
    <w:rsid w:val="009E32BA"/>
    <w:rsid w:val="009E33BD"/>
    <w:rsid w:val="009E3FD3"/>
    <w:rsid w:val="009E4C75"/>
    <w:rsid w:val="009E7D22"/>
    <w:rsid w:val="009F092D"/>
    <w:rsid w:val="009F1C9F"/>
    <w:rsid w:val="009F1F78"/>
    <w:rsid w:val="009F2337"/>
    <w:rsid w:val="009F2D5B"/>
    <w:rsid w:val="009F3F2B"/>
    <w:rsid w:val="009F4003"/>
    <w:rsid w:val="009F715D"/>
    <w:rsid w:val="00A0036C"/>
    <w:rsid w:val="00A01425"/>
    <w:rsid w:val="00A02330"/>
    <w:rsid w:val="00A025E8"/>
    <w:rsid w:val="00A0268E"/>
    <w:rsid w:val="00A0273E"/>
    <w:rsid w:val="00A03B33"/>
    <w:rsid w:val="00A03E09"/>
    <w:rsid w:val="00A05702"/>
    <w:rsid w:val="00A05AFB"/>
    <w:rsid w:val="00A05CC1"/>
    <w:rsid w:val="00A07363"/>
    <w:rsid w:val="00A10D00"/>
    <w:rsid w:val="00A13F3B"/>
    <w:rsid w:val="00A14082"/>
    <w:rsid w:val="00A149B5"/>
    <w:rsid w:val="00A15B09"/>
    <w:rsid w:val="00A24E1C"/>
    <w:rsid w:val="00A26B61"/>
    <w:rsid w:val="00A27B97"/>
    <w:rsid w:val="00A31388"/>
    <w:rsid w:val="00A314BF"/>
    <w:rsid w:val="00A31653"/>
    <w:rsid w:val="00A32202"/>
    <w:rsid w:val="00A328EE"/>
    <w:rsid w:val="00A35891"/>
    <w:rsid w:val="00A3613C"/>
    <w:rsid w:val="00A371F1"/>
    <w:rsid w:val="00A37A19"/>
    <w:rsid w:val="00A37B08"/>
    <w:rsid w:val="00A40D87"/>
    <w:rsid w:val="00A41111"/>
    <w:rsid w:val="00A4154F"/>
    <w:rsid w:val="00A41CA2"/>
    <w:rsid w:val="00A420B9"/>
    <w:rsid w:val="00A43033"/>
    <w:rsid w:val="00A431FD"/>
    <w:rsid w:val="00A43867"/>
    <w:rsid w:val="00A45D57"/>
    <w:rsid w:val="00A4734D"/>
    <w:rsid w:val="00A5003C"/>
    <w:rsid w:val="00A510CF"/>
    <w:rsid w:val="00A52841"/>
    <w:rsid w:val="00A543E0"/>
    <w:rsid w:val="00A546AF"/>
    <w:rsid w:val="00A54A55"/>
    <w:rsid w:val="00A54E40"/>
    <w:rsid w:val="00A56171"/>
    <w:rsid w:val="00A56751"/>
    <w:rsid w:val="00A57969"/>
    <w:rsid w:val="00A57B0B"/>
    <w:rsid w:val="00A606A9"/>
    <w:rsid w:val="00A64832"/>
    <w:rsid w:val="00A64C3A"/>
    <w:rsid w:val="00A65A67"/>
    <w:rsid w:val="00A67DE0"/>
    <w:rsid w:val="00A67E32"/>
    <w:rsid w:val="00A70955"/>
    <w:rsid w:val="00A710DE"/>
    <w:rsid w:val="00A716B1"/>
    <w:rsid w:val="00A728DA"/>
    <w:rsid w:val="00A74A6F"/>
    <w:rsid w:val="00A75442"/>
    <w:rsid w:val="00A7656C"/>
    <w:rsid w:val="00A7685A"/>
    <w:rsid w:val="00A802E9"/>
    <w:rsid w:val="00A80401"/>
    <w:rsid w:val="00A810F7"/>
    <w:rsid w:val="00A81DC6"/>
    <w:rsid w:val="00A838F6"/>
    <w:rsid w:val="00A83903"/>
    <w:rsid w:val="00A865DA"/>
    <w:rsid w:val="00A874C6"/>
    <w:rsid w:val="00A90915"/>
    <w:rsid w:val="00A90C23"/>
    <w:rsid w:val="00A91D0A"/>
    <w:rsid w:val="00A92122"/>
    <w:rsid w:val="00A930E6"/>
    <w:rsid w:val="00A939A9"/>
    <w:rsid w:val="00A941CA"/>
    <w:rsid w:val="00A94538"/>
    <w:rsid w:val="00A966A9"/>
    <w:rsid w:val="00A968D0"/>
    <w:rsid w:val="00A970B8"/>
    <w:rsid w:val="00AA03D8"/>
    <w:rsid w:val="00AA0EF4"/>
    <w:rsid w:val="00AA17D8"/>
    <w:rsid w:val="00AA1B4B"/>
    <w:rsid w:val="00AA5654"/>
    <w:rsid w:val="00AA7A96"/>
    <w:rsid w:val="00AB057C"/>
    <w:rsid w:val="00AB083B"/>
    <w:rsid w:val="00AB0865"/>
    <w:rsid w:val="00AB12F7"/>
    <w:rsid w:val="00AB2721"/>
    <w:rsid w:val="00AB2B51"/>
    <w:rsid w:val="00AB585F"/>
    <w:rsid w:val="00AB627C"/>
    <w:rsid w:val="00AB748C"/>
    <w:rsid w:val="00AB7E5E"/>
    <w:rsid w:val="00AC0456"/>
    <w:rsid w:val="00AC0AB0"/>
    <w:rsid w:val="00AC0BA8"/>
    <w:rsid w:val="00AC0E0D"/>
    <w:rsid w:val="00AC0E3A"/>
    <w:rsid w:val="00AC30D9"/>
    <w:rsid w:val="00AC5402"/>
    <w:rsid w:val="00AC5662"/>
    <w:rsid w:val="00AC591E"/>
    <w:rsid w:val="00AC7872"/>
    <w:rsid w:val="00AC7DBB"/>
    <w:rsid w:val="00AD0C00"/>
    <w:rsid w:val="00AD1218"/>
    <w:rsid w:val="00AD4082"/>
    <w:rsid w:val="00AD4345"/>
    <w:rsid w:val="00AD4C8D"/>
    <w:rsid w:val="00AD4F79"/>
    <w:rsid w:val="00AD5F61"/>
    <w:rsid w:val="00AD615A"/>
    <w:rsid w:val="00AD6A66"/>
    <w:rsid w:val="00AD6FDC"/>
    <w:rsid w:val="00AE0CFD"/>
    <w:rsid w:val="00AE0D4C"/>
    <w:rsid w:val="00AE13B4"/>
    <w:rsid w:val="00AE1866"/>
    <w:rsid w:val="00AE2C0E"/>
    <w:rsid w:val="00AE5D13"/>
    <w:rsid w:val="00AE5FAE"/>
    <w:rsid w:val="00AE6843"/>
    <w:rsid w:val="00AF0EFA"/>
    <w:rsid w:val="00AF55A8"/>
    <w:rsid w:val="00AF5CCD"/>
    <w:rsid w:val="00AF62DB"/>
    <w:rsid w:val="00AF7BAA"/>
    <w:rsid w:val="00B0020B"/>
    <w:rsid w:val="00B0053E"/>
    <w:rsid w:val="00B01DED"/>
    <w:rsid w:val="00B02CEC"/>
    <w:rsid w:val="00B0478D"/>
    <w:rsid w:val="00B04E54"/>
    <w:rsid w:val="00B04FE6"/>
    <w:rsid w:val="00B06F39"/>
    <w:rsid w:val="00B101FB"/>
    <w:rsid w:val="00B11548"/>
    <w:rsid w:val="00B118D0"/>
    <w:rsid w:val="00B11A5F"/>
    <w:rsid w:val="00B137A4"/>
    <w:rsid w:val="00B13D40"/>
    <w:rsid w:val="00B146A2"/>
    <w:rsid w:val="00B14AAD"/>
    <w:rsid w:val="00B20A2D"/>
    <w:rsid w:val="00B2149A"/>
    <w:rsid w:val="00B22A05"/>
    <w:rsid w:val="00B22A1F"/>
    <w:rsid w:val="00B25086"/>
    <w:rsid w:val="00B255E5"/>
    <w:rsid w:val="00B25DFF"/>
    <w:rsid w:val="00B30F16"/>
    <w:rsid w:val="00B33237"/>
    <w:rsid w:val="00B33534"/>
    <w:rsid w:val="00B33AF3"/>
    <w:rsid w:val="00B411A4"/>
    <w:rsid w:val="00B41207"/>
    <w:rsid w:val="00B4142A"/>
    <w:rsid w:val="00B41A16"/>
    <w:rsid w:val="00B4268B"/>
    <w:rsid w:val="00B42892"/>
    <w:rsid w:val="00B4309F"/>
    <w:rsid w:val="00B43CD2"/>
    <w:rsid w:val="00B44B0E"/>
    <w:rsid w:val="00B45283"/>
    <w:rsid w:val="00B46390"/>
    <w:rsid w:val="00B46F42"/>
    <w:rsid w:val="00B51C87"/>
    <w:rsid w:val="00B52C13"/>
    <w:rsid w:val="00B55162"/>
    <w:rsid w:val="00B554F4"/>
    <w:rsid w:val="00B56753"/>
    <w:rsid w:val="00B609A0"/>
    <w:rsid w:val="00B60EEF"/>
    <w:rsid w:val="00B6146B"/>
    <w:rsid w:val="00B62D16"/>
    <w:rsid w:val="00B62D46"/>
    <w:rsid w:val="00B62E4E"/>
    <w:rsid w:val="00B63714"/>
    <w:rsid w:val="00B6429A"/>
    <w:rsid w:val="00B6456E"/>
    <w:rsid w:val="00B6554B"/>
    <w:rsid w:val="00B66700"/>
    <w:rsid w:val="00B671C9"/>
    <w:rsid w:val="00B70C7D"/>
    <w:rsid w:val="00B714E5"/>
    <w:rsid w:val="00B7225D"/>
    <w:rsid w:val="00B7271E"/>
    <w:rsid w:val="00B72958"/>
    <w:rsid w:val="00B7319C"/>
    <w:rsid w:val="00B73BA4"/>
    <w:rsid w:val="00B73DFA"/>
    <w:rsid w:val="00B74BE3"/>
    <w:rsid w:val="00B74ED6"/>
    <w:rsid w:val="00B75DFE"/>
    <w:rsid w:val="00B7680C"/>
    <w:rsid w:val="00B76AC0"/>
    <w:rsid w:val="00B76F66"/>
    <w:rsid w:val="00B80BD2"/>
    <w:rsid w:val="00B80C9B"/>
    <w:rsid w:val="00B84660"/>
    <w:rsid w:val="00B8585F"/>
    <w:rsid w:val="00B90CAA"/>
    <w:rsid w:val="00B9307A"/>
    <w:rsid w:val="00B93189"/>
    <w:rsid w:val="00B968BC"/>
    <w:rsid w:val="00BA0126"/>
    <w:rsid w:val="00BA36EE"/>
    <w:rsid w:val="00BA526A"/>
    <w:rsid w:val="00BA54DD"/>
    <w:rsid w:val="00BA6A7A"/>
    <w:rsid w:val="00BA727A"/>
    <w:rsid w:val="00BA7BED"/>
    <w:rsid w:val="00BB1B3D"/>
    <w:rsid w:val="00BB321D"/>
    <w:rsid w:val="00BB32A1"/>
    <w:rsid w:val="00BB4577"/>
    <w:rsid w:val="00BB49C1"/>
    <w:rsid w:val="00BB4CAE"/>
    <w:rsid w:val="00BB5074"/>
    <w:rsid w:val="00BB5778"/>
    <w:rsid w:val="00BB69D2"/>
    <w:rsid w:val="00BC318C"/>
    <w:rsid w:val="00BC32E3"/>
    <w:rsid w:val="00BC3484"/>
    <w:rsid w:val="00BC3CB0"/>
    <w:rsid w:val="00BC6494"/>
    <w:rsid w:val="00BC71DC"/>
    <w:rsid w:val="00BD09B5"/>
    <w:rsid w:val="00BD0DA8"/>
    <w:rsid w:val="00BD1BEE"/>
    <w:rsid w:val="00BD2B6A"/>
    <w:rsid w:val="00BD5D25"/>
    <w:rsid w:val="00BD76F0"/>
    <w:rsid w:val="00BD7B3D"/>
    <w:rsid w:val="00BD7EA8"/>
    <w:rsid w:val="00BE0793"/>
    <w:rsid w:val="00BE1F3D"/>
    <w:rsid w:val="00BE20B3"/>
    <w:rsid w:val="00BE22A4"/>
    <w:rsid w:val="00BE2721"/>
    <w:rsid w:val="00BE2E65"/>
    <w:rsid w:val="00BE4B25"/>
    <w:rsid w:val="00BE4D61"/>
    <w:rsid w:val="00BE63A5"/>
    <w:rsid w:val="00BE6748"/>
    <w:rsid w:val="00BE6E32"/>
    <w:rsid w:val="00BF20A4"/>
    <w:rsid w:val="00BF235C"/>
    <w:rsid w:val="00BF3A94"/>
    <w:rsid w:val="00BF4FB3"/>
    <w:rsid w:val="00BF5161"/>
    <w:rsid w:val="00BF52F3"/>
    <w:rsid w:val="00BF5340"/>
    <w:rsid w:val="00C044CA"/>
    <w:rsid w:val="00C05E50"/>
    <w:rsid w:val="00C06CC8"/>
    <w:rsid w:val="00C11E2F"/>
    <w:rsid w:val="00C12A22"/>
    <w:rsid w:val="00C14B49"/>
    <w:rsid w:val="00C14E1E"/>
    <w:rsid w:val="00C1642A"/>
    <w:rsid w:val="00C165AA"/>
    <w:rsid w:val="00C16BE3"/>
    <w:rsid w:val="00C17080"/>
    <w:rsid w:val="00C1735B"/>
    <w:rsid w:val="00C1789C"/>
    <w:rsid w:val="00C22DC5"/>
    <w:rsid w:val="00C2301A"/>
    <w:rsid w:val="00C2322C"/>
    <w:rsid w:val="00C23CBC"/>
    <w:rsid w:val="00C24E83"/>
    <w:rsid w:val="00C24ECC"/>
    <w:rsid w:val="00C25E79"/>
    <w:rsid w:val="00C26534"/>
    <w:rsid w:val="00C27671"/>
    <w:rsid w:val="00C3125D"/>
    <w:rsid w:val="00C32759"/>
    <w:rsid w:val="00C32C91"/>
    <w:rsid w:val="00C332AD"/>
    <w:rsid w:val="00C33421"/>
    <w:rsid w:val="00C34534"/>
    <w:rsid w:val="00C357CF"/>
    <w:rsid w:val="00C36392"/>
    <w:rsid w:val="00C379A7"/>
    <w:rsid w:val="00C421A7"/>
    <w:rsid w:val="00C421CB"/>
    <w:rsid w:val="00C4226C"/>
    <w:rsid w:val="00C443EB"/>
    <w:rsid w:val="00C459C4"/>
    <w:rsid w:val="00C478FD"/>
    <w:rsid w:val="00C47D07"/>
    <w:rsid w:val="00C5089A"/>
    <w:rsid w:val="00C510C7"/>
    <w:rsid w:val="00C51767"/>
    <w:rsid w:val="00C523FF"/>
    <w:rsid w:val="00C52515"/>
    <w:rsid w:val="00C53393"/>
    <w:rsid w:val="00C53472"/>
    <w:rsid w:val="00C54AF0"/>
    <w:rsid w:val="00C56C6A"/>
    <w:rsid w:val="00C56F45"/>
    <w:rsid w:val="00C5702F"/>
    <w:rsid w:val="00C63C6C"/>
    <w:rsid w:val="00C707BB"/>
    <w:rsid w:val="00C70808"/>
    <w:rsid w:val="00C713EE"/>
    <w:rsid w:val="00C723E7"/>
    <w:rsid w:val="00C746FB"/>
    <w:rsid w:val="00C75157"/>
    <w:rsid w:val="00C76C21"/>
    <w:rsid w:val="00C77138"/>
    <w:rsid w:val="00C80B87"/>
    <w:rsid w:val="00C80FD6"/>
    <w:rsid w:val="00C824F8"/>
    <w:rsid w:val="00C83656"/>
    <w:rsid w:val="00C83ACB"/>
    <w:rsid w:val="00C8420F"/>
    <w:rsid w:val="00C87F98"/>
    <w:rsid w:val="00C919B8"/>
    <w:rsid w:val="00C91C4F"/>
    <w:rsid w:val="00C91F3D"/>
    <w:rsid w:val="00C92580"/>
    <w:rsid w:val="00C92625"/>
    <w:rsid w:val="00C95722"/>
    <w:rsid w:val="00C95745"/>
    <w:rsid w:val="00C957E3"/>
    <w:rsid w:val="00C96B91"/>
    <w:rsid w:val="00C96EFD"/>
    <w:rsid w:val="00C974B7"/>
    <w:rsid w:val="00CA0D78"/>
    <w:rsid w:val="00CA22A2"/>
    <w:rsid w:val="00CA42FE"/>
    <w:rsid w:val="00CA45D3"/>
    <w:rsid w:val="00CA48D2"/>
    <w:rsid w:val="00CA5A42"/>
    <w:rsid w:val="00CB0307"/>
    <w:rsid w:val="00CB20EC"/>
    <w:rsid w:val="00CB3A21"/>
    <w:rsid w:val="00CB3FB6"/>
    <w:rsid w:val="00CB54D6"/>
    <w:rsid w:val="00CB66AA"/>
    <w:rsid w:val="00CB7264"/>
    <w:rsid w:val="00CC1364"/>
    <w:rsid w:val="00CC19B5"/>
    <w:rsid w:val="00CC1DB5"/>
    <w:rsid w:val="00CC20A0"/>
    <w:rsid w:val="00CC4373"/>
    <w:rsid w:val="00CC4A4B"/>
    <w:rsid w:val="00CC6E01"/>
    <w:rsid w:val="00CD1129"/>
    <w:rsid w:val="00CD3386"/>
    <w:rsid w:val="00CD5085"/>
    <w:rsid w:val="00CD5A05"/>
    <w:rsid w:val="00CD73AD"/>
    <w:rsid w:val="00CD76CA"/>
    <w:rsid w:val="00CE0160"/>
    <w:rsid w:val="00CE1A2D"/>
    <w:rsid w:val="00CE29CB"/>
    <w:rsid w:val="00CE2A00"/>
    <w:rsid w:val="00CE36D0"/>
    <w:rsid w:val="00CE4043"/>
    <w:rsid w:val="00CE45BE"/>
    <w:rsid w:val="00CE614F"/>
    <w:rsid w:val="00CE6292"/>
    <w:rsid w:val="00CE6EF0"/>
    <w:rsid w:val="00CE73FD"/>
    <w:rsid w:val="00CF0101"/>
    <w:rsid w:val="00CF188C"/>
    <w:rsid w:val="00CF1943"/>
    <w:rsid w:val="00CF501C"/>
    <w:rsid w:val="00D002ED"/>
    <w:rsid w:val="00D02542"/>
    <w:rsid w:val="00D030B4"/>
    <w:rsid w:val="00D04DA5"/>
    <w:rsid w:val="00D10104"/>
    <w:rsid w:val="00D101BA"/>
    <w:rsid w:val="00D103A1"/>
    <w:rsid w:val="00D10A74"/>
    <w:rsid w:val="00D11970"/>
    <w:rsid w:val="00D13545"/>
    <w:rsid w:val="00D145E2"/>
    <w:rsid w:val="00D164CB"/>
    <w:rsid w:val="00D1669F"/>
    <w:rsid w:val="00D16BB7"/>
    <w:rsid w:val="00D17CE1"/>
    <w:rsid w:val="00D21CBE"/>
    <w:rsid w:val="00D2285E"/>
    <w:rsid w:val="00D2358B"/>
    <w:rsid w:val="00D254DC"/>
    <w:rsid w:val="00D27F20"/>
    <w:rsid w:val="00D30048"/>
    <w:rsid w:val="00D31396"/>
    <w:rsid w:val="00D314D2"/>
    <w:rsid w:val="00D31E49"/>
    <w:rsid w:val="00D32A0B"/>
    <w:rsid w:val="00D32AEB"/>
    <w:rsid w:val="00D37CDE"/>
    <w:rsid w:val="00D40548"/>
    <w:rsid w:val="00D40DFB"/>
    <w:rsid w:val="00D429C3"/>
    <w:rsid w:val="00D43D5B"/>
    <w:rsid w:val="00D445E5"/>
    <w:rsid w:val="00D4461F"/>
    <w:rsid w:val="00D44FEC"/>
    <w:rsid w:val="00D46027"/>
    <w:rsid w:val="00D4632A"/>
    <w:rsid w:val="00D46721"/>
    <w:rsid w:val="00D51F66"/>
    <w:rsid w:val="00D529E2"/>
    <w:rsid w:val="00D544DF"/>
    <w:rsid w:val="00D545C6"/>
    <w:rsid w:val="00D54B98"/>
    <w:rsid w:val="00D55AF0"/>
    <w:rsid w:val="00D56470"/>
    <w:rsid w:val="00D57170"/>
    <w:rsid w:val="00D57CFB"/>
    <w:rsid w:val="00D612A7"/>
    <w:rsid w:val="00D61A9A"/>
    <w:rsid w:val="00D62F66"/>
    <w:rsid w:val="00D647A5"/>
    <w:rsid w:val="00D65065"/>
    <w:rsid w:val="00D66085"/>
    <w:rsid w:val="00D6612C"/>
    <w:rsid w:val="00D67815"/>
    <w:rsid w:val="00D7092D"/>
    <w:rsid w:val="00D71A05"/>
    <w:rsid w:val="00D72EE4"/>
    <w:rsid w:val="00D739FB"/>
    <w:rsid w:val="00D743C9"/>
    <w:rsid w:val="00D747F6"/>
    <w:rsid w:val="00D751CA"/>
    <w:rsid w:val="00D767DB"/>
    <w:rsid w:val="00D772AB"/>
    <w:rsid w:val="00D802AB"/>
    <w:rsid w:val="00D802DA"/>
    <w:rsid w:val="00D825FC"/>
    <w:rsid w:val="00D83B69"/>
    <w:rsid w:val="00D8425B"/>
    <w:rsid w:val="00D852C6"/>
    <w:rsid w:val="00D8556C"/>
    <w:rsid w:val="00D86558"/>
    <w:rsid w:val="00D8735A"/>
    <w:rsid w:val="00D8798A"/>
    <w:rsid w:val="00D90D86"/>
    <w:rsid w:val="00D90DDC"/>
    <w:rsid w:val="00D92B4B"/>
    <w:rsid w:val="00D95324"/>
    <w:rsid w:val="00D95FE3"/>
    <w:rsid w:val="00D960C5"/>
    <w:rsid w:val="00D96D21"/>
    <w:rsid w:val="00D978BA"/>
    <w:rsid w:val="00D97ABC"/>
    <w:rsid w:val="00DA0376"/>
    <w:rsid w:val="00DA07E6"/>
    <w:rsid w:val="00DA0A0F"/>
    <w:rsid w:val="00DA0E2D"/>
    <w:rsid w:val="00DA10BC"/>
    <w:rsid w:val="00DA319F"/>
    <w:rsid w:val="00DA3F16"/>
    <w:rsid w:val="00DA56AE"/>
    <w:rsid w:val="00DB1058"/>
    <w:rsid w:val="00DB2786"/>
    <w:rsid w:val="00DB4247"/>
    <w:rsid w:val="00DB6176"/>
    <w:rsid w:val="00DB7E86"/>
    <w:rsid w:val="00DC0842"/>
    <w:rsid w:val="00DC0CEC"/>
    <w:rsid w:val="00DC18DE"/>
    <w:rsid w:val="00DC22AD"/>
    <w:rsid w:val="00DC32A2"/>
    <w:rsid w:val="00DC343B"/>
    <w:rsid w:val="00DC3944"/>
    <w:rsid w:val="00DC3BEF"/>
    <w:rsid w:val="00DC556F"/>
    <w:rsid w:val="00DC64D3"/>
    <w:rsid w:val="00DD0A6B"/>
    <w:rsid w:val="00DD0F28"/>
    <w:rsid w:val="00DD23CF"/>
    <w:rsid w:val="00DD2B59"/>
    <w:rsid w:val="00DD388F"/>
    <w:rsid w:val="00DD39A5"/>
    <w:rsid w:val="00DD4D41"/>
    <w:rsid w:val="00DD5F67"/>
    <w:rsid w:val="00DD5FE7"/>
    <w:rsid w:val="00DD6469"/>
    <w:rsid w:val="00DD65C2"/>
    <w:rsid w:val="00DE00A5"/>
    <w:rsid w:val="00DE01E2"/>
    <w:rsid w:val="00DE03A9"/>
    <w:rsid w:val="00DE2FC2"/>
    <w:rsid w:val="00DE3292"/>
    <w:rsid w:val="00DE5E9A"/>
    <w:rsid w:val="00DE7C61"/>
    <w:rsid w:val="00DF0312"/>
    <w:rsid w:val="00DF1687"/>
    <w:rsid w:val="00DF2721"/>
    <w:rsid w:val="00DF4E96"/>
    <w:rsid w:val="00DF5755"/>
    <w:rsid w:val="00E00410"/>
    <w:rsid w:val="00E05CAA"/>
    <w:rsid w:val="00E07D64"/>
    <w:rsid w:val="00E1065E"/>
    <w:rsid w:val="00E10863"/>
    <w:rsid w:val="00E10AF4"/>
    <w:rsid w:val="00E10C34"/>
    <w:rsid w:val="00E110EA"/>
    <w:rsid w:val="00E118AF"/>
    <w:rsid w:val="00E11C74"/>
    <w:rsid w:val="00E11F27"/>
    <w:rsid w:val="00E1219C"/>
    <w:rsid w:val="00E12340"/>
    <w:rsid w:val="00E14FE7"/>
    <w:rsid w:val="00E205B2"/>
    <w:rsid w:val="00E220E8"/>
    <w:rsid w:val="00E23BE5"/>
    <w:rsid w:val="00E25C3B"/>
    <w:rsid w:val="00E262E5"/>
    <w:rsid w:val="00E26E04"/>
    <w:rsid w:val="00E27460"/>
    <w:rsid w:val="00E30071"/>
    <w:rsid w:val="00E31893"/>
    <w:rsid w:val="00E31CF1"/>
    <w:rsid w:val="00E3217F"/>
    <w:rsid w:val="00E349CC"/>
    <w:rsid w:val="00E35548"/>
    <w:rsid w:val="00E35A45"/>
    <w:rsid w:val="00E3622D"/>
    <w:rsid w:val="00E37768"/>
    <w:rsid w:val="00E4013C"/>
    <w:rsid w:val="00E40A36"/>
    <w:rsid w:val="00E42633"/>
    <w:rsid w:val="00E4275B"/>
    <w:rsid w:val="00E44001"/>
    <w:rsid w:val="00E4696B"/>
    <w:rsid w:val="00E474DB"/>
    <w:rsid w:val="00E47CDE"/>
    <w:rsid w:val="00E47DFA"/>
    <w:rsid w:val="00E47FE4"/>
    <w:rsid w:val="00E51254"/>
    <w:rsid w:val="00E527C6"/>
    <w:rsid w:val="00E5313E"/>
    <w:rsid w:val="00E5367F"/>
    <w:rsid w:val="00E569C8"/>
    <w:rsid w:val="00E56BF1"/>
    <w:rsid w:val="00E57C2A"/>
    <w:rsid w:val="00E60513"/>
    <w:rsid w:val="00E60BB5"/>
    <w:rsid w:val="00E6139D"/>
    <w:rsid w:val="00E613A2"/>
    <w:rsid w:val="00E65127"/>
    <w:rsid w:val="00E6529D"/>
    <w:rsid w:val="00E655F4"/>
    <w:rsid w:val="00E675A4"/>
    <w:rsid w:val="00E705BC"/>
    <w:rsid w:val="00E71754"/>
    <w:rsid w:val="00E71E7C"/>
    <w:rsid w:val="00E72560"/>
    <w:rsid w:val="00E75129"/>
    <w:rsid w:val="00E7557D"/>
    <w:rsid w:val="00E75B3F"/>
    <w:rsid w:val="00E769C7"/>
    <w:rsid w:val="00E81221"/>
    <w:rsid w:val="00E81237"/>
    <w:rsid w:val="00E81C4E"/>
    <w:rsid w:val="00E8228A"/>
    <w:rsid w:val="00E82FDA"/>
    <w:rsid w:val="00E837B8"/>
    <w:rsid w:val="00E83F6C"/>
    <w:rsid w:val="00E845B8"/>
    <w:rsid w:val="00E84E20"/>
    <w:rsid w:val="00E84E75"/>
    <w:rsid w:val="00E8553F"/>
    <w:rsid w:val="00E86134"/>
    <w:rsid w:val="00E90456"/>
    <w:rsid w:val="00E9298C"/>
    <w:rsid w:val="00E93EBF"/>
    <w:rsid w:val="00E944B0"/>
    <w:rsid w:val="00E94645"/>
    <w:rsid w:val="00E94DBF"/>
    <w:rsid w:val="00E95D80"/>
    <w:rsid w:val="00E9714D"/>
    <w:rsid w:val="00E97AC7"/>
    <w:rsid w:val="00EA0998"/>
    <w:rsid w:val="00EA159E"/>
    <w:rsid w:val="00EA2F58"/>
    <w:rsid w:val="00EA3603"/>
    <w:rsid w:val="00EA3E77"/>
    <w:rsid w:val="00EA4A2F"/>
    <w:rsid w:val="00EA4D03"/>
    <w:rsid w:val="00EA5025"/>
    <w:rsid w:val="00EA6013"/>
    <w:rsid w:val="00EA7E21"/>
    <w:rsid w:val="00EB1326"/>
    <w:rsid w:val="00EB2487"/>
    <w:rsid w:val="00EB272E"/>
    <w:rsid w:val="00EB29B9"/>
    <w:rsid w:val="00EB3171"/>
    <w:rsid w:val="00EB4C2E"/>
    <w:rsid w:val="00EB4D51"/>
    <w:rsid w:val="00EC0813"/>
    <w:rsid w:val="00EC0960"/>
    <w:rsid w:val="00EC1576"/>
    <w:rsid w:val="00EC34B7"/>
    <w:rsid w:val="00EC5236"/>
    <w:rsid w:val="00EC5806"/>
    <w:rsid w:val="00ED09FE"/>
    <w:rsid w:val="00ED1784"/>
    <w:rsid w:val="00ED3B21"/>
    <w:rsid w:val="00ED4567"/>
    <w:rsid w:val="00ED50BE"/>
    <w:rsid w:val="00ED7323"/>
    <w:rsid w:val="00EE01B3"/>
    <w:rsid w:val="00EE0351"/>
    <w:rsid w:val="00EE0B00"/>
    <w:rsid w:val="00EE1146"/>
    <w:rsid w:val="00EE1E36"/>
    <w:rsid w:val="00EE2454"/>
    <w:rsid w:val="00EE2493"/>
    <w:rsid w:val="00EE2D6B"/>
    <w:rsid w:val="00EE4A30"/>
    <w:rsid w:val="00EE6260"/>
    <w:rsid w:val="00EE6DCC"/>
    <w:rsid w:val="00EE78FE"/>
    <w:rsid w:val="00EE7C9F"/>
    <w:rsid w:val="00EF1E0D"/>
    <w:rsid w:val="00EF2798"/>
    <w:rsid w:val="00EF3A14"/>
    <w:rsid w:val="00EF4330"/>
    <w:rsid w:val="00EF47FD"/>
    <w:rsid w:val="00EF56DC"/>
    <w:rsid w:val="00EF5935"/>
    <w:rsid w:val="00EF6193"/>
    <w:rsid w:val="00EF739B"/>
    <w:rsid w:val="00F00A0F"/>
    <w:rsid w:val="00F00C65"/>
    <w:rsid w:val="00F012B1"/>
    <w:rsid w:val="00F021CD"/>
    <w:rsid w:val="00F0744C"/>
    <w:rsid w:val="00F07C58"/>
    <w:rsid w:val="00F07D92"/>
    <w:rsid w:val="00F10E95"/>
    <w:rsid w:val="00F12C24"/>
    <w:rsid w:val="00F13267"/>
    <w:rsid w:val="00F134AF"/>
    <w:rsid w:val="00F14121"/>
    <w:rsid w:val="00F15AA7"/>
    <w:rsid w:val="00F15B62"/>
    <w:rsid w:val="00F22492"/>
    <w:rsid w:val="00F22D6B"/>
    <w:rsid w:val="00F239DF"/>
    <w:rsid w:val="00F24576"/>
    <w:rsid w:val="00F25FCE"/>
    <w:rsid w:val="00F261AF"/>
    <w:rsid w:val="00F2649A"/>
    <w:rsid w:val="00F3028B"/>
    <w:rsid w:val="00F31989"/>
    <w:rsid w:val="00F31E9B"/>
    <w:rsid w:val="00F3217C"/>
    <w:rsid w:val="00F3263D"/>
    <w:rsid w:val="00F32952"/>
    <w:rsid w:val="00F32BE1"/>
    <w:rsid w:val="00F345FC"/>
    <w:rsid w:val="00F3514E"/>
    <w:rsid w:val="00F35232"/>
    <w:rsid w:val="00F35BCF"/>
    <w:rsid w:val="00F3786F"/>
    <w:rsid w:val="00F402D4"/>
    <w:rsid w:val="00F4097C"/>
    <w:rsid w:val="00F411DE"/>
    <w:rsid w:val="00F415D9"/>
    <w:rsid w:val="00F41A7A"/>
    <w:rsid w:val="00F41E48"/>
    <w:rsid w:val="00F44B5A"/>
    <w:rsid w:val="00F4633E"/>
    <w:rsid w:val="00F464DC"/>
    <w:rsid w:val="00F466E8"/>
    <w:rsid w:val="00F47BB6"/>
    <w:rsid w:val="00F47C34"/>
    <w:rsid w:val="00F47CED"/>
    <w:rsid w:val="00F50662"/>
    <w:rsid w:val="00F50C61"/>
    <w:rsid w:val="00F50E92"/>
    <w:rsid w:val="00F517E8"/>
    <w:rsid w:val="00F51D77"/>
    <w:rsid w:val="00F5487A"/>
    <w:rsid w:val="00F54952"/>
    <w:rsid w:val="00F55638"/>
    <w:rsid w:val="00F55693"/>
    <w:rsid w:val="00F5585D"/>
    <w:rsid w:val="00F55E54"/>
    <w:rsid w:val="00F566D7"/>
    <w:rsid w:val="00F56C9A"/>
    <w:rsid w:val="00F578BF"/>
    <w:rsid w:val="00F57E49"/>
    <w:rsid w:val="00F600FF"/>
    <w:rsid w:val="00F61381"/>
    <w:rsid w:val="00F63AEE"/>
    <w:rsid w:val="00F63DB2"/>
    <w:rsid w:val="00F64C68"/>
    <w:rsid w:val="00F6506C"/>
    <w:rsid w:val="00F70E2E"/>
    <w:rsid w:val="00F7105A"/>
    <w:rsid w:val="00F720EF"/>
    <w:rsid w:val="00F72373"/>
    <w:rsid w:val="00F72AC5"/>
    <w:rsid w:val="00F779C6"/>
    <w:rsid w:val="00F77FC5"/>
    <w:rsid w:val="00F822FD"/>
    <w:rsid w:val="00F82686"/>
    <w:rsid w:val="00F82D98"/>
    <w:rsid w:val="00F839CE"/>
    <w:rsid w:val="00F84C3A"/>
    <w:rsid w:val="00F85A5B"/>
    <w:rsid w:val="00F86F18"/>
    <w:rsid w:val="00F87E81"/>
    <w:rsid w:val="00F90746"/>
    <w:rsid w:val="00F918BE"/>
    <w:rsid w:val="00F93C19"/>
    <w:rsid w:val="00F941AF"/>
    <w:rsid w:val="00F950BE"/>
    <w:rsid w:val="00F95E12"/>
    <w:rsid w:val="00F9717E"/>
    <w:rsid w:val="00FA05AC"/>
    <w:rsid w:val="00FA13D9"/>
    <w:rsid w:val="00FA20F6"/>
    <w:rsid w:val="00FA23BB"/>
    <w:rsid w:val="00FA2DF6"/>
    <w:rsid w:val="00FA3345"/>
    <w:rsid w:val="00FA529E"/>
    <w:rsid w:val="00FA5D4C"/>
    <w:rsid w:val="00FA6D6C"/>
    <w:rsid w:val="00FA71B0"/>
    <w:rsid w:val="00FA78B4"/>
    <w:rsid w:val="00FB0E07"/>
    <w:rsid w:val="00FB0F52"/>
    <w:rsid w:val="00FB1628"/>
    <w:rsid w:val="00FB16B0"/>
    <w:rsid w:val="00FB2289"/>
    <w:rsid w:val="00FB2865"/>
    <w:rsid w:val="00FB2D7E"/>
    <w:rsid w:val="00FB776A"/>
    <w:rsid w:val="00FB7DFE"/>
    <w:rsid w:val="00FC0563"/>
    <w:rsid w:val="00FC0A3E"/>
    <w:rsid w:val="00FC10F3"/>
    <w:rsid w:val="00FC1E74"/>
    <w:rsid w:val="00FC3713"/>
    <w:rsid w:val="00FC4137"/>
    <w:rsid w:val="00FC6F68"/>
    <w:rsid w:val="00FC70AD"/>
    <w:rsid w:val="00FD1766"/>
    <w:rsid w:val="00FD2211"/>
    <w:rsid w:val="00FD3274"/>
    <w:rsid w:val="00FD331C"/>
    <w:rsid w:val="00FD4577"/>
    <w:rsid w:val="00FD49CC"/>
    <w:rsid w:val="00FD782D"/>
    <w:rsid w:val="00FD7849"/>
    <w:rsid w:val="00FE139A"/>
    <w:rsid w:val="00FE1748"/>
    <w:rsid w:val="00FE4931"/>
    <w:rsid w:val="00FE69B8"/>
    <w:rsid w:val="00FF1788"/>
    <w:rsid w:val="00FF2743"/>
    <w:rsid w:val="00FF4038"/>
    <w:rsid w:val="00FF4C29"/>
    <w:rsid w:val="00FF4FBB"/>
    <w:rsid w:val="00FF6077"/>
    <w:rsid w:val="00FF6ABD"/>
    <w:rsid w:val="00FF757A"/>
    <w:rsid w:val="00FF7CE5"/>
  </w:rsids>
  <m:mathPr>
    <m:mathFont m:val="Cambria Math"/>
    <m:brkBin m:val="before"/>
    <m:brkBinSub m:val="--"/>
    <m:smallFrac m:val="0"/>
    <m:dispDef/>
    <m:lMargin m:val="0"/>
    <m:rMargin m:val="0"/>
    <m:defJc m:val="left"/>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AD5B50"/>
  <w15:docId w15:val="{6995C68F-D36A-4729-B0D8-6107F8F74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iPriority="99" w:unhideWhenUsed="1"/>
    <w:lsdException w:name="List Bullet 5" w:semiHidden="1" w:uiPriority="99" w:unhideWhenUsed="1"/>
    <w:lsdException w:name="List Number 2" w:semiHidden="1" w:unhideWhenUsed="1"/>
    <w:lsdException w:name="List Number 3" w:semiHidden="1"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iPriority="99"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iPriority="99" w:unhideWhenUsed="1"/>
    <w:lsdException w:name="List Continue 5" w:semiHidden="1" w:uiPriority="99" w:unhideWhenUsed="1"/>
    <w:lsdException w:name="Message Header" w:semiHidden="1" w:unhideWhenUsed="1"/>
    <w:lsdException w:name="Subtitle" w:qFormat="1"/>
    <w:lsdException w:name="Body Text First Indent" w:uiPriority="99"/>
    <w:lsdException w:name="Body Text First Indent 2" w:semiHidden="1" w:uiPriority="99"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0A36"/>
    <w:pPr>
      <w:spacing w:after="240" w:line="230" w:lineRule="atLeast"/>
      <w:jc w:val="both"/>
    </w:pPr>
    <w:rPr>
      <w:rFonts w:eastAsia="MS Mincho"/>
      <w:sz w:val="22"/>
      <w:lang w:val="en-GB" w:eastAsia="fr-FR"/>
    </w:rPr>
  </w:style>
  <w:style w:type="paragraph" w:styleId="Ttulo1">
    <w:name w:val="heading 1"/>
    <w:aliases w:val="Title 1"/>
    <w:basedOn w:val="Normal"/>
    <w:next w:val="Normal"/>
    <w:link w:val="Ttulo1Car"/>
    <w:qFormat/>
    <w:rsid w:val="000062ED"/>
    <w:pPr>
      <w:keepNext/>
      <w:numPr>
        <w:numId w:val="13"/>
      </w:numPr>
      <w:tabs>
        <w:tab w:val="clear" w:pos="432"/>
      </w:tabs>
      <w:suppressAutoHyphens/>
      <w:spacing w:before="270" w:line="270" w:lineRule="atLeast"/>
      <w:jc w:val="left"/>
      <w:outlineLvl w:val="0"/>
    </w:pPr>
    <w:rPr>
      <w:b/>
      <w:sz w:val="26"/>
    </w:rPr>
  </w:style>
  <w:style w:type="paragraph" w:styleId="Ttulo2">
    <w:name w:val="heading 2"/>
    <w:aliases w:val="Title 2"/>
    <w:basedOn w:val="Ttulo1"/>
    <w:next w:val="Normal"/>
    <w:link w:val="Ttulo2Car"/>
    <w:qFormat/>
    <w:rsid w:val="000062ED"/>
    <w:pPr>
      <w:numPr>
        <w:ilvl w:val="1"/>
      </w:numPr>
      <w:tabs>
        <w:tab w:val="clear" w:pos="595"/>
      </w:tabs>
      <w:spacing w:before="60" w:line="250" w:lineRule="atLeast"/>
      <w:outlineLvl w:val="1"/>
    </w:pPr>
    <w:rPr>
      <w:sz w:val="24"/>
    </w:rPr>
  </w:style>
  <w:style w:type="paragraph" w:styleId="Ttulo3">
    <w:name w:val="heading 3"/>
    <w:aliases w:val="Title 3"/>
    <w:basedOn w:val="Ttulo1"/>
    <w:next w:val="Normal"/>
    <w:link w:val="Ttulo3Car"/>
    <w:uiPriority w:val="9"/>
    <w:qFormat/>
    <w:rsid w:val="000062ED"/>
    <w:pPr>
      <w:numPr>
        <w:ilvl w:val="2"/>
      </w:numPr>
      <w:tabs>
        <w:tab w:val="clear" w:pos="720"/>
      </w:tabs>
      <w:spacing w:before="60" w:line="230" w:lineRule="atLeast"/>
      <w:ind w:left="794" w:hanging="794"/>
      <w:outlineLvl w:val="2"/>
    </w:pPr>
    <w:rPr>
      <w:sz w:val="22"/>
    </w:rPr>
  </w:style>
  <w:style w:type="paragraph" w:styleId="Ttulo4">
    <w:name w:val="heading 4"/>
    <w:aliases w:val="Title 4"/>
    <w:basedOn w:val="Ttulo3"/>
    <w:next w:val="Normal"/>
    <w:link w:val="Ttulo4Car"/>
    <w:qFormat/>
    <w:rsid w:val="00E8553F"/>
    <w:pPr>
      <w:numPr>
        <w:ilvl w:val="3"/>
      </w:numPr>
      <w:tabs>
        <w:tab w:val="clear" w:pos="1080"/>
      </w:tabs>
      <w:outlineLvl w:val="3"/>
    </w:pPr>
  </w:style>
  <w:style w:type="paragraph" w:styleId="Ttulo5">
    <w:name w:val="heading 5"/>
    <w:aliases w:val="Title 5"/>
    <w:basedOn w:val="Ttulo4"/>
    <w:next w:val="Normal"/>
    <w:link w:val="Ttulo5Car"/>
    <w:qFormat/>
    <w:rsid w:val="004D49B2"/>
    <w:pPr>
      <w:numPr>
        <w:ilvl w:val="4"/>
      </w:numPr>
      <w:tabs>
        <w:tab w:val="clear" w:pos="1191"/>
      </w:tabs>
      <w:outlineLvl w:val="4"/>
    </w:pPr>
  </w:style>
  <w:style w:type="paragraph" w:styleId="Ttulo6">
    <w:name w:val="heading 6"/>
    <w:aliases w:val="Title 6"/>
    <w:basedOn w:val="Ttulo5"/>
    <w:next w:val="Normal"/>
    <w:link w:val="Ttulo6Car"/>
    <w:qFormat/>
    <w:rsid w:val="004D49B2"/>
    <w:pPr>
      <w:numPr>
        <w:ilvl w:val="5"/>
      </w:numPr>
      <w:tabs>
        <w:tab w:val="clear" w:pos="1332"/>
      </w:tabs>
      <w:outlineLvl w:val="5"/>
    </w:pPr>
  </w:style>
  <w:style w:type="paragraph" w:styleId="Ttulo7">
    <w:name w:val="heading 7"/>
    <w:aliases w:val="Title 7"/>
    <w:basedOn w:val="Ttulo6"/>
    <w:next w:val="Normal"/>
    <w:link w:val="Ttulo7Car"/>
    <w:qFormat/>
    <w:rsid w:val="00E8553F"/>
    <w:pPr>
      <w:numPr>
        <w:ilvl w:val="6"/>
      </w:numPr>
      <w:tabs>
        <w:tab w:val="clear" w:pos="1440"/>
      </w:tabs>
      <w:outlineLvl w:val="6"/>
    </w:pPr>
  </w:style>
  <w:style w:type="paragraph" w:styleId="Ttulo8">
    <w:name w:val="heading 8"/>
    <w:aliases w:val="Title 8"/>
    <w:basedOn w:val="Ttulo6"/>
    <w:next w:val="Normal"/>
    <w:link w:val="Ttulo8Car"/>
    <w:qFormat/>
    <w:rsid w:val="00E8553F"/>
    <w:pPr>
      <w:numPr>
        <w:ilvl w:val="7"/>
      </w:numPr>
      <w:outlineLvl w:val="7"/>
    </w:pPr>
  </w:style>
  <w:style w:type="paragraph" w:styleId="Ttulo9">
    <w:name w:val="heading 9"/>
    <w:aliases w:val="Title 9"/>
    <w:basedOn w:val="Ttulo6"/>
    <w:next w:val="Normal"/>
    <w:link w:val="Ttulo9Car"/>
    <w:qFormat/>
    <w:rsid w:val="00E8553F"/>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2">
    <w:name w:val="a2"/>
    <w:basedOn w:val="Ttulo2"/>
    <w:next w:val="Normal"/>
    <w:qFormat/>
    <w:rsid w:val="00F720EF"/>
    <w:pPr>
      <w:numPr>
        <w:numId w:val="1"/>
      </w:numPr>
      <w:spacing w:before="270" w:line="270" w:lineRule="exact"/>
    </w:pPr>
    <w:rPr>
      <w:sz w:val="26"/>
    </w:rPr>
  </w:style>
  <w:style w:type="paragraph" w:customStyle="1" w:styleId="a3">
    <w:name w:val="a3"/>
    <w:basedOn w:val="Ttulo3"/>
    <w:next w:val="Normal"/>
    <w:rsid w:val="00314F53"/>
    <w:pPr>
      <w:numPr>
        <w:numId w:val="1"/>
      </w:numPr>
      <w:spacing w:line="250" w:lineRule="exact"/>
    </w:pPr>
    <w:rPr>
      <w:sz w:val="24"/>
    </w:rPr>
  </w:style>
  <w:style w:type="paragraph" w:customStyle="1" w:styleId="a4">
    <w:name w:val="a4"/>
    <w:basedOn w:val="Ttulo4"/>
    <w:next w:val="Normal"/>
    <w:rsid w:val="005F407C"/>
    <w:pPr>
      <w:numPr>
        <w:numId w:val="1"/>
      </w:numPr>
    </w:pPr>
  </w:style>
  <w:style w:type="paragraph" w:customStyle="1" w:styleId="a5">
    <w:name w:val="a5"/>
    <w:basedOn w:val="Ttulo5"/>
    <w:next w:val="Normal"/>
    <w:rsid w:val="005F407C"/>
    <w:pPr>
      <w:numPr>
        <w:numId w:val="1"/>
      </w:numPr>
    </w:pPr>
  </w:style>
  <w:style w:type="paragraph" w:customStyle="1" w:styleId="a6">
    <w:name w:val="a6"/>
    <w:basedOn w:val="Ttulo6"/>
    <w:next w:val="Normal"/>
    <w:rsid w:val="005F407C"/>
    <w:pPr>
      <w:numPr>
        <w:numId w:val="1"/>
      </w:numPr>
    </w:pPr>
  </w:style>
  <w:style w:type="character" w:styleId="nfasis">
    <w:name w:val="Emphasis"/>
    <w:uiPriority w:val="20"/>
    <w:qFormat/>
    <w:rsid w:val="00932BEF"/>
    <w:rPr>
      <w:i/>
      <w:noProof w:val="0"/>
      <w:lang w:val="fr-FR"/>
    </w:rPr>
  </w:style>
  <w:style w:type="paragraph" w:styleId="Direccinsobre">
    <w:name w:val="envelope address"/>
    <w:basedOn w:val="Normal"/>
    <w:rsid w:val="00932BEF"/>
    <w:pPr>
      <w:framePr w:w="7938" w:h="1985" w:hRule="exact" w:hSpace="141" w:wrap="auto" w:hAnchor="page" w:xAlign="center" w:yAlign="bottom"/>
      <w:ind w:left="2835"/>
    </w:pPr>
    <w:rPr>
      <w:sz w:val="26"/>
    </w:rPr>
  </w:style>
  <w:style w:type="paragraph" w:styleId="Remitedesobre">
    <w:name w:val="envelope return"/>
    <w:basedOn w:val="Normal"/>
    <w:rsid w:val="00932BEF"/>
  </w:style>
  <w:style w:type="paragraph" w:customStyle="1" w:styleId="ANNEX">
    <w:name w:val="ANNEX"/>
    <w:basedOn w:val="Normal"/>
    <w:next w:val="Normal"/>
    <w:qFormat/>
    <w:rsid w:val="00377268"/>
    <w:pPr>
      <w:keepNext/>
      <w:pageBreakBefore/>
      <w:numPr>
        <w:numId w:val="1"/>
      </w:numPr>
      <w:spacing w:after="760" w:line="310" w:lineRule="exact"/>
      <w:jc w:val="center"/>
      <w:outlineLvl w:val="0"/>
    </w:pPr>
    <w:rPr>
      <w:b/>
      <w:sz w:val="28"/>
      <w:szCs w:val="28"/>
    </w:rPr>
  </w:style>
  <w:style w:type="paragraph" w:customStyle="1" w:styleId="ANNEXN">
    <w:name w:val="ANNEXN"/>
    <w:basedOn w:val="ANNEX"/>
    <w:next w:val="Normal"/>
    <w:rsid w:val="006C2DE3"/>
    <w:pPr>
      <w:numPr>
        <w:numId w:val="0"/>
      </w:numPr>
    </w:pPr>
    <w:rPr>
      <w:sz w:val="30"/>
      <w:szCs w:val="30"/>
    </w:rPr>
  </w:style>
  <w:style w:type="paragraph" w:customStyle="1" w:styleId="ANNEXZ">
    <w:name w:val="ANNEXZ"/>
    <w:basedOn w:val="ANNEX"/>
    <w:next w:val="Normal"/>
    <w:rsid w:val="00377268"/>
    <w:pPr>
      <w:numPr>
        <w:numId w:val="2"/>
      </w:numPr>
    </w:pPr>
  </w:style>
  <w:style w:type="character" w:styleId="Refdenotaalfinal">
    <w:name w:val="endnote reference"/>
    <w:semiHidden/>
    <w:rsid w:val="00932BEF"/>
    <w:rPr>
      <w:noProof w:val="0"/>
      <w:vertAlign w:val="superscript"/>
      <w:lang w:val="fr-FR"/>
    </w:rPr>
  </w:style>
  <w:style w:type="character" w:styleId="Refdenotaalpie">
    <w:name w:val="footnote reference"/>
    <w:aliases w:val="Footnote symbol"/>
    <w:uiPriority w:val="99"/>
    <w:rsid w:val="00F47BB6"/>
    <w:rPr>
      <w:noProof/>
      <w:position w:val="6"/>
      <w:sz w:val="18"/>
      <w:vertAlign w:val="baseline"/>
      <w:lang w:val="fr-FR"/>
    </w:rPr>
  </w:style>
  <w:style w:type="paragraph" w:customStyle="1" w:styleId="BiblioEntry">
    <w:name w:val="Biblio Entry"/>
    <w:basedOn w:val="Normal"/>
    <w:rsid w:val="001771A4"/>
    <w:pPr>
      <w:numPr>
        <w:numId w:val="3"/>
      </w:numPr>
      <w:tabs>
        <w:tab w:val="left" w:pos="660"/>
      </w:tabs>
    </w:pPr>
  </w:style>
  <w:style w:type="paragraph" w:styleId="Textocomentario">
    <w:name w:val="annotation text"/>
    <w:basedOn w:val="Normal"/>
    <w:link w:val="TextocomentarioCar"/>
    <w:uiPriority w:val="99"/>
    <w:rsid w:val="00932BEF"/>
  </w:style>
  <w:style w:type="paragraph" w:styleId="Textoindependiente">
    <w:name w:val="Body Text"/>
    <w:basedOn w:val="Normal"/>
    <w:link w:val="TextoindependienteCar"/>
    <w:rsid w:val="00932BEF"/>
    <w:pPr>
      <w:spacing w:before="60" w:after="60" w:line="210" w:lineRule="atLeast"/>
    </w:pPr>
    <w:rPr>
      <w:sz w:val="20"/>
    </w:rPr>
  </w:style>
  <w:style w:type="paragraph" w:styleId="Textoindependiente2">
    <w:name w:val="Body Text 2"/>
    <w:aliases w:val="base"/>
    <w:basedOn w:val="Normal"/>
    <w:link w:val="Textoindependiente2Car"/>
    <w:rsid w:val="00932BEF"/>
    <w:pPr>
      <w:spacing w:before="60" w:after="60" w:line="190" w:lineRule="atLeast"/>
    </w:pPr>
    <w:rPr>
      <w:sz w:val="18"/>
    </w:rPr>
  </w:style>
  <w:style w:type="paragraph" w:styleId="Textoindependiente3">
    <w:name w:val="Body Text 3"/>
    <w:basedOn w:val="Normal"/>
    <w:link w:val="Textoindependiente3Car"/>
    <w:uiPriority w:val="99"/>
    <w:rsid w:val="00932BEF"/>
    <w:pPr>
      <w:spacing w:before="60" w:after="60" w:line="170" w:lineRule="atLeast"/>
    </w:pPr>
    <w:rPr>
      <w:sz w:val="16"/>
    </w:rPr>
  </w:style>
  <w:style w:type="paragraph" w:styleId="Fecha">
    <w:name w:val="Date"/>
    <w:basedOn w:val="Normal"/>
    <w:next w:val="Normal"/>
    <w:rsid w:val="00932BEF"/>
  </w:style>
  <w:style w:type="paragraph" w:customStyle="1" w:styleId="Definition">
    <w:name w:val="Definition"/>
    <w:basedOn w:val="Normal"/>
    <w:next w:val="Normal"/>
    <w:uiPriority w:val="9"/>
    <w:rsid w:val="00932BEF"/>
  </w:style>
  <w:style w:type="character" w:customStyle="1" w:styleId="Defterms">
    <w:name w:val="Defterms"/>
    <w:rsid w:val="00932BEF"/>
    <w:rPr>
      <w:noProof/>
      <w:color w:val="auto"/>
      <w:lang w:val="fr-FR"/>
    </w:rPr>
  </w:style>
  <w:style w:type="paragraph" w:customStyle="1" w:styleId="dl">
    <w:name w:val="dl"/>
    <w:basedOn w:val="Normal"/>
    <w:rsid w:val="00932BEF"/>
    <w:pPr>
      <w:ind w:left="800" w:hanging="400"/>
    </w:pPr>
  </w:style>
  <w:style w:type="character" w:styleId="Textoennegrita">
    <w:name w:val="Strong"/>
    <w:uiPriority w:val="22"/>
    <w:qFormat/>
    <w:rsid w:val="00932BEF"/>
    <w:rPr>
      <w:b/>
      <w:noProof w:val="0"/>
      <w:lang w:val="fr-FR"/>
    </w:rPr>
  </w:style>
  <w:style w:type="paragraph" w:styleId="Encabezado">
    <w:name w:val="header"/>
    <w:basedOn w:val="Normal"/>
    <w:link w:val="EncabezadoCar"/>
    <w:uiPriority w:val="99"/>
    <w:rsid w:val="00932BEF"/>
    <w:pPr>
      <w:spacing w:after="740" w:line="220" w:lineRule="exact"/>
    </w:pPr>
    <w:rPr>
      <w:b/>
      <w:sz w:val="24"/>
    </w:rPr>
  </w:style>
  <w:style w:type="paragraph" w:styleId="Encabezadodemensaje">
    <w:name w:val="Message Header"/>
    <w:basedOn w:val="Normal"/>
    <w:rsid w:val="00932BEF"/>
    <w:pPr>
      <w:pBdr>
        <w:top w:val="single" w:sz="6" w:space="1" w:color="auto"/>
        <w:left w:val="single" w:sz="6" w:space="1" w:color="auto"/>
        <w:bottom w:val="single" w:sz="6" w:space="1" w:color="auto"/>
        <w:right w:val="single" w:sz="6" w:space="1" w:color="auto"/>
      </w:pBdr>
      <w:shd w:val="pct20" w:color="auto" w:fill="auto"/>
      <w:ind w:left="1134" w:hanging="1134"/>
    </w:pPr>
    <w:rPr>
      <w:sz w:val="26"/>
    </w:rPr>
  </w:style>
  <w:style w:type="paragraph" w:customStyle="1" w:styleId="Example">
    <w:name w:val="Example"/>
    <w:basedOn w:val="Normal"/>
    <w:next w:val="Normal"/>
    <w:link w:val="ExampleCar"/>
    <w:rsid w:val="00932BEF"/>
    <w:pPr>
      <w:tabs>
        <w:tab w:val="left" w:pos="1360"/>
      </w:tabs>
      <w:spacing w:line="210" w:lineRule="atLeast"/>
    </w:pPr>
    <w:rPr>
      <w:sz w:val="20"/>
    </w:rPr>
  </w:style>
  <w:style w:type="paragraph" w:styleId="Mapadeldocumento">
    <w:name w:val="Document Map"/>
    <w:basedOn w:val="Normal"/>
    <w:semiHidden/>
    <w:rsid w:val="00932BEF"/>
    <w:pPr>
      <w:shd w:val="clear" w:color="auto" w:fill="000080"/>
    </w:pPr>
  </w:style>
  <w:style w:type="character" w:customStyle="1" w:styleId="ExtXref">
    <w:name w:val="ExtXref"/>
    <w:rsid w:val="00932BEF"/>
    <w:rPr>
      <w:noProof/>
      <w:color w:val="auto"/>
      <w:lang w:val="fr-FR"/>
    </w:rPr>
  </w:style>
  <w:style w:type="paragraph" w:customStyle="1" w:styleId="Figurefootnote">
    <w:name w:val="Figure footnote"/>
    <w:basedOn w:val="Normal"/>
    <w:rsid w:val="00932BEF"/>
    <w:pPr>
      <w:keepNext/>
      <w:tabs>
        <w:tab w:val="left" w:pos="340"/>
      </w:tabs>
      <w:spacing w:after="60" w:line="210" w:lineRule="atLeast"/>
    </w:pPr>
    <w:rPr>
      <w:sz w:val="20"/>
    </w:rPr>
  </w:style>
  <w:style w:type="paragraph" w:customStyle="1" w:styleId="Figuretitle">
    <w:name w:val="Figure title"/>
    <w:basedOn w:val="Normal"/>
    <w:next w:val="Normal"/>
    <w:rsid w:val="00932BEF"/>
    <w:pPr>
      <w:suppressAutoHyphens/>
      <w:spacing w:before="220" w:after="220"/>
      <w:jc w:val="center"/>
    </w:pPr>
    <w:rPr>
      <w:b/>
    </w:rPr>
  </w:style>
  <w:style w:type="paragraph" w:customStyle="1" w:styleId="Foreword">
    <w:name w:val="Foreword"/>
    <w:basedOn w:val="Normal"/>
    <w:next w:val="Normal"/>
    <w:rsid w:val="00932BEF"/>
    <w:rPr>
      <w:color w:val="0000FF"/>
    </w:rPr>
  </w:style>
  <w:style w:type="paragraph" w:customStyle="1" w:styleId="Formula">
    <w:name w:val="Formula"/>
    <w:basedOn w:val="Normal"/>
    <w:next w:val="Normal"/>
    <w:rsid w:val="00932BEF"/>
    <w:pPr>
      <w:tabs>
        <w:tab w:val="right" w:pos="9072"/>
      </w:tabs>
      <w:spacing w:after="220"/>
      <w:ind w:left="403"/>
      <w:jc w:val="left"/>
    </w:pPr>
  </w:style>
  <w:style w:type="paragraph" w:styleId="Cierre">
    <w:name w:val="Closing"/>
    <w:basedOn w:val="Normal"/>
    <w:rsid w:val="00932BEF"/>
    <w:pPr>
      <w:ind w:left="4252"/>
    </w:pPr>
  </w:style>
  <w:style w:type="paragraph" w:styleId="ndice1">
    <w:name w:val="index 1"/>
    <w:basedOn w:val="Normal"/>
    <w:semiHidden/>
    <w:rsid w:val="00932BEF"/>
    <w:pPr>
      <w:spacing w:after="0" w:line="210" w:lineRule="atLeast"/>
      <w:ind w:left="142" w:hanging="142"/>
      <w:jc w:val="left"/>
    </w:pPr>
    <w:rPr>
      <w:b/>
      <w:sz w:val="20"/>
    </w:rPr>
  </w:style>
  <w:style w:type="paragraph" w:styleId="ndice2">
    <w:name w:val="index 2"/>
    <w:basedOn w:val="Normal"/>
    <w:next w:val="Normal"/>
    <w:autoRedefine/>
    <w:semiHidden/>
    <w:rsid w:val="00932BEF"/>
    <w:pPr>
      <w:spacing w:line="210" w:lineRule="atLeast"/>
      <w:ind w:left="600" w:hanging="200"/>
    </w:pPr>
    <w:rPr>
      <w:b/>
      <w:sz w:val="20"/>
    </w:rPr>
  </w:style>
  <w:style w:type="paragraph" w:styleId="ndice3">
    <w:name w:val="index 3"/>
    <w:basedOn w:val="Normal"/>
    <w:next w:val="Normal"/>
    <w:autoRedefine/>
    <w:semiHidden/>
    <w:rsid w:val="00932BEF"/>
    <w:pPr>
      <w:spacing w:line="220" w:lineRule="atLeast"/>
      <w:ind w:left="600" w:hanging="200"/>
    </w:pPr>
    <w:rPr>
      <w:b/>
    </w:rPr>
  </w:style>
  <w:style w:type="paragraph" w:styleId="ndice4">
    <w:name w:val="index 4"/>
    <w:basedOn w:val="Normal"/>
    <w:next w:val="Normal"/>
    <w:autoRedefine/>
    <w:semiHidden/>
    <w:rsid w:val="00932BEF"/>
    <w:pPr>
      <w:spacing w:line="220" w:lineRule="atLeast"/>
      <w:ind w:left="800" w:hanging="200"/>
    </w:pPr>
    <w:rPr>
      <w:b/>
    </w:rPr>
  </w:style>
  <w:style w:type="paragraph" w:styleId="ndice5">
    <w:name w:val="index 5"/>
    <w:basedOn w:val="Normal"/>
    <w:next w:val="Normal"/>
    <w:autoRedefine/>
    <w:semiHidden/>
    <w:rsid w:val="00932BEF"/>
    <w:pPr>
      <w:spacing w:line="220" w:lineRule="atLeast"/>
      <w:ind w:left="1000" w:hanging="200"/>
    </w:pPr>
    <w:rPr>
      <w:b/>
    </w:rPr>
  </w:style>
  <w:style w:type="paragraph" w:styleId="ndice6">
    <w:name w:val="index 6"/>
    <w:basedOn w:val="Normal"/>
    <w:next w:val="Normal"/>
    <w:autoRedefine/>
    <w:semiHidden/>
    <w:rsid w:val="00932BEF"/>
    <w:pPr>
      <w:spacing w:line="220" w:lineRule="atLeast"/>
      <w:ind w:left="1200" w:hanging="200"/>
    </w:pPr>
    <w:rPr>
      <w:b/>
    </w:rPr>
  </w:style>
  <w:style w:type="paragraph" w:styleId="ndice7">
    <w:name w:val="index 7"/>
    <w:basedOn w:val="Normal"/>
    <w:next w:val="Normal"/>
    <w:autoRedefine/>
    <w:semiHidden/>
    <w:rsid w:val="00932BEF"/>
    <w:pPr>
      <w:spacing w:line="220" w:lineRule="atLeast"/>
      <w:ind w:left="1400" w:hanging="200"/>
    </w:pPr>
    <w:rPr>
      <w:b/>
    </w:rPr>
  </w:style>
  <w:style w:type="paragraph" w:styleId="ndice8">
    <w:name w:val="index 8"/>
    <w:basedOn w:val="Normal"/>
    <w:next w:val="Normal"/>
    <w:autoRedefine/>
    <w:semiHidden/>
    <w:rsid w:val="00932BEF"/>
    <w:pPr>
      <w:spacing w:line="220" w:lineRule="atLeast"/>
      <w:ind w:left="1600" w:hanging="200"/>
    </w:pPr>
    <w:rPr>
      <w:b/>
    </w:rPr>
  </w:style>
  <w:style w:type="paragraph" w:styleId="ndice9">
    <w:name w:val="index 9"/>
    <w:basedOn w:val="Normal"/>
    <w:next w:val="Normal"/>
    <w:autoRedefine/>
    <w:semiHidden/>
    <w:rsid w:val="00932BEF"/>
    <w:pPr>
      <w:spacing w:line="220" w:lineRule="atLeast"/>
      <w:ind w:left="1800" w:hanging="200"/>
    </w:pPr>
    <w:rPr>
      <w:b/>
    </w:rPr>
  </w:style>
  <w:style w:type="paragraph" w:customStyle="1" w:styleId="Introduction">
    <w:name w:val="Introduction"/>
    <w:basedOn w:val="Normal"/>
    <w:next w:val="Normal"/>
    <w:rsid w:val="00CD5A05"/>
    <w:pPr>
      <w:keepNext/>
      <w:pageBreakBefore/>
      <w:framePr w:wrap="notBeside" w:vAnchor="text" w:hAnchor="text" w:y="1"/>
      <w:tabs>
        <w:tab w:val="left" w:pos="400"/>
      </w:tabs>
      <w:suppressAutoHyphens/>
      <w:spacing w:before="710" w:after="310" w:line="310" w:lineRule="exact"/>
      <w:jc w:val="left"/>
    </w:pPr>
    <w:rPr>
      <w:b/>
      <w:sz w:val="28"/>
      <w:szCs w:val="28"/>
    </w:rPr>
  </w:style>
  <w:style w:type="paragraph" w:styleId="Descripcin">
    <w:name w:val="caption"/>
    <w:aliases w:val="Epigraph,topic,3559Caption,Legend,c,C,topic1,topic2,topic3,Légende italique,Figure No,ASSET_caption,Label,Label1,ASSET_caption1,c1,Label2,ASSET_caption2,c2,Label11,ASSET_caption11,topic11,c11,Didascalia Carattere Carattere,c3,Caption1"/>
    <w:basedOn w:val="Normal"/>
    <w:next w:val="Normal"/>
    <w:link w:val="DescripcinCar"/>
    <w:uiPriority w:val="35"/>
    <w:qFormat/>
    <w:rsid w:val="00932BEF"/>
    <w:pPr>
      <w:spacing w:before="120" w:after="120"/>
    </w:pPr>
    <w:rPr>
      <w:b/>
    </w:rPr>
  </w:style>
  <w:style w:type="character" w:styleId="Hipervnculo">
    <w:name w:val="Hyperlink"/>
    <w:uiPriority w:val="99"/>
    <w:rsid w:val="00932BEF"/>
    <w:rPr>
      <w:noProof w:val="0"/>
      <w:color w:val="0000FF"/>
      <w:u w:val="single"/>
      <w:lang w:val="fr-FR"/>
    </w:rPr>
  </w:style>
  <w:style w:type="character" w:styleId="Hipervnculovisitado">
    <w:name w:val="FollowedHyperlink"/>
    <w:rsid w:val="00932BEF"/>
    <w:rPr>
      <w:noProof w:val="0"/>
      <w:color w:val="800080"/>
      <w:u w:val="single"/>
      <w:lang w:val="fr-FR"/>
    </w:rPr>
  </w:style>
  <w:style w:type="paragraph" w:styleId="Lista">
    <w:name w:val="List"/>
    <w:basedOn w:val="Normal"/>
    <w:rsid w:val="00932BEF"/>
    <w:pPr>
      <w:ind w:left="283" w:hanging="283"/>
    </w:pPr>
  </w:style>
  <w:style w:type="paragraph" w:styleId="Lista2">
    <w:name w:val="List 2"/>
    <w:basedOn w:val="Normal"/>
    <w:rsid w:val="00932BEF"/>
    <w:pPr>
      <w:ind w:left="566" w:hanging="283"/>
    </w:pPr>
  </w:style>
  <w:style w:type="paragraph" w:styleId="Lista3">
    <w:name w:val="List 3"/>
    <w:basedOn w:val="Normal"/>
    <w:rsid w:val="00932BEF"/>
    <w:pPr>
      <w:ind w:left="849" w:hanging="283"/>
    </w:pPr>
  </w:style>
  <w:style w:type="paragraph" w:styleId="Lista4">
    <w:name w:val="List 4"/>
    <w:basedOn w:val="Normal"/>
    <w:rsid w:val="00932BEF"/>
    <w:pPr>
      <w:ind w:left="1132" w:hanging="283"/>
    </w:pPr>
  </w:style>
  <w:style w:type="paragraph" w:styleId="Lista5">
    <w:name w:val="List 5"/>
    <w:basedOn w:val="Normal"/>
    <w:rsid w:val="00932BEF"/>
    <w:pPr>
      <w:ind w:left="1415" w:hanging="283"/>
    </w:pPr>
  </w:style>
  <w:style w:type="paragraph" w:styleId="Listaconnmeros">
    <w:name w:val="List Number"/>
    <w:basedOn w:val="Normal"/>
    <w:rsid w:val="00D739FB"/>
    <w:pPr>
      <w:numPr>
        <w:numId w:val="4"/>
      </w:numPr>
      <w:tabs>
        <w:tab w:val="clear" w:pos="360"/>
        <w:tab w:val="left" w:pos="400"/>
      </w:tabs>
      <w:ind w:left="403" w:hanging="403"/>
    </w:pPr>
  </w:style>
  <w:style w:type="paragraph" w:styleId="Listaconnmeros2">
    <w:name w:val="List Number 2"/>
    <w:basedOn w:val="Normal"/>
    <w:rsid w:val="00D739FB"/>
    <w:pPr>
      <w:numPr>
        <w:ilvl w:val="1"/>
        <w:numId w:val="4"/>
      </w:numPr>
      <w:tabs>
        <w:tab w:val="left" w:pos="800"/>
      </w:tabs>
    </w:pPr>
  </w:style>
  <w:style w:type="paragraph" w:styleId="Listaconnmeros3">
    <w:name w:val="List Number 3"/>
    <w:basedOn w:val="Normal"/>
    <w:rsid w:val="00932BEF"/>
    <w:pPr>
      <w:numPr>
        <w:ilvl w:val="2"/>
        <w:numId w:val="4"/>
      </w:numPr>
      <w:tabs>
        <w:tab w:val="left" w:pos="1200"/>
      </w:tabs>
    </w:pPr>
  </w:style>
  <w:style w:type="paragraph" w:styleId="Listaconnmeros4">
    <w:name w:val="List Number 4"/>
    <w:basedOn w:val="Normal"/>
    <w:uiPriority w:val="99"/>
    <w:rsid w:val="00932BEF"/>
    <w:pPr>
      <w:numPr>
        <w:ilvl w:val="3"/>
        <w:numId w:val="4"/>
      </w:numPr>
      <w:tabs>
        <w:tab w:val="left" w:pos="1600"/>
      </w:tabs>
    </w:pPr>
  </w:style>
  <w:style w:type="paragraph" w:styleId="Listaconnmeros5">
    <w:name w:val="List Number 5"/>
    <w:basedOn w:val="Normal"/>
    <w:uiPriority w:val="99"/>
    <w:rsid w:val="00932BEF"/>
    <w:pPr>
      <w:numPr>
        <w:numId w:val="5"/>
      </w:numPr>
    </w:pPr>
  </w:style>
  <w:style w:type="paragraph" w:styleId="Listaconvietas">
    <w:name w:val="List Bullet"/>
    <w:basedOn w:val="Normal"/>
    <w:rsid w:val="00D739FB"/>
    <w:pPr>
      <w:numPr>
        <w:numId w:val="6"/>
      </w:numPr>
    </w:pPr>
  </w:style>
  <w:style w:type="paragraph" w:styleId="Listaconvietas2">
    <w:name w:val="List Bullet 2"/>
    <w:basedOn w:val="Normal"/>
    <w:autoRedefine/>
    <w:rsid w:val="00932BEF"/>
    <w:pPr>
      <w:numPr>
        <w:numId w:val="7"/>
      </w:numPr>
    </w:pPr>
  </w:style>
  <w:style w:type="paragraph" w:styleId="Listaconvietas3">
    <w:name w:val="List Bullet 3"/>
    <w:basedOn w:val="Normal"/>
    <w:autoRedefine/>
    <w:rsid w:val="00932BEF"/>
    <w:pPr>
      <w:numPr>
        <w:numId w:val="8"/>
      </w:numPr>
    </w:pPr>
  </w:style>
  <w:style w:type="paragraph" w:styleId="Listaconvietas4">
    <w:name w:val="List Bullet 4"/>
    <w:basedOn w:val="Normal"/>
    <w:autoRedefine/>
    <w:uiPriority w:val="99"/>
    <w:rsid w:val="00932BEF"/>
    <w:pPr>
      <w:numPr>
        <w:numId w:val="9"/>
      </w:numPr>
    </w:pPr>
  </w:style>
  <w:style w:type="paragraph" w:styleId="Listaconvietas5">
    <w:name w:val="List Bullet 5"/>
    <w:basedOn w:val="Normal"/>
    <w:autoRedefine/>
    <w:uiPriority w:val="99"/>
    <w:rsid w:val="00932BEF"/>
    <w:pPr>
      <w:numPr>
        <w:numId w:val="10"/>
      </w:numPr>
    </w:pPr>
  </w:style>
  <w:style w:type="paragraph" w:styleId="Continuarlista">
    <w:name w:val="List Continue"/>
    <w:basedOn w:val="Normal"/>
    <w:rsid w:val="00932BEF"/>
    <w:pPr>
      <w:numPr>
        <w:numId w:val="11"/>
      </w:numPr>
      <w:tabs>
        <w:tab w:val="left" w:pos="400"/>
      </w:tabs>
    </w:pPr>
  </w:style>
  <w:style w:type="paragraph" w:styleId="Continuarlista2">
    <w:name w:val="List Continue 2"/>
    <w:basedOn w:val="Continuarlista"/>
    <w:rsid w:val="00932BEF"/>
    <w:pPr>
      <w:numPr>
        <w:ilvl w:val="1"/>
      </w:numPr>
      <w:tabs>
        <w:tab w:val="clear" w:pos="400"/>
        <w:tab w:val="left" w:pos="800"/>
      </w:tabs>
    </w:pPr>
  </w:style>
  <w:style w:type="paragraph" w:styleId="Continuarlista3">
    <w:name w:val="List Continue 3"/>
    <w:basedOn w:val="Continuarlista"/>
    <w:rsid w:val="00932BEF"/>
    <w:pPr>
      <w:numPr>
        <w:ilvl w:val="2"/>
      </w:numPr>
      <w:tabs>
        <w:tab w:val="clear" w:pos="400"/>
        <w:tab w:val="left" w:pos="1200"/>
      </w:tabs>
    </w:pPr>
  </w:style>
  <w:style w:type="paragraph" w:styleId="Continuarlista4">
    <w:name w:val="List Continue 4"/>
    <w:basedOn w:val="Continuarlista"/>
    <w:uiPriority w:val="99"/>
    <w:rsid w:val="00932BEF"/>
    <w:pPr>
      <w:numPr>
        <w:ilvl w:val="3"/>
      </w:numPr>
      <w:tabs>
        <w:tab w:val="clear" w:pos="400"/>
        <w:tab w:val="left" w:pos="1600"/>
      </w:tabs>
    </w:pPr>
  </w:style>
  <w:style w:type="paragraph" w:styleId="Continuarlista5">
    <w:name w:val="List Continue 5"/>
    <w:basedOn w:val="Normal"/>
    <w:uiPriority w:val="99"/>
    <w:rsid w:val="00932BEF"/>
    <w:pPr>
      <w:spacing w:after="120"/>
      <w:ind w:left="1415"/>
    </w:pPr>
  </w:style>
  <w:style w:type="character" w:styleId="Refdecomentario">
    <w:name w:val="annotation reference"/>
    <w:uiPriority w:val="99"/>
    <w:rsid w:val="00932BEF"/>
    <w:rPr>
      <w:noProof w:val="0"/>
      <w:sz w:val="18"/>
      <w:lang w:val="fr-FR"/>
    </w:rPr>
  </w:style>
  <w:style w:type="paragraph" w:customStyle="1" w:styleId="MSDNFR">
    <w:name w:val="MSDNFR"/>
    <w:basedOn w:val="Normal"/>
    <w:next w:val="Normal"/>
    <w:rsid w:val="00932BEF"/>
    <w:pPr>
      <w:spacing w:line="220" w:lineRule="atLeast"/>
    </w:pPr>
    <w:rPr>
      <w:color w:val="0000FF"/>
    </w:rPr>
  </w:style>
  <w:style w:type="paragraph" w:customStyle="1" w:styleId="na2">
    <w:name w:val="na2"/>
    <w:basedOn w:val="a2"/>
    <w:next w:val="Normal"/>
    <w:rsid w:val="005B59A9"/>
    <w:pPr>
      <w:numPr>
        <w:numId w:val="12"/>
      </w:numPr>
    </w:pPr>
  </w:style>
  <w:style w:type="paragraph" w:customStyle="1" w:styleId="na3">
    <w:name w:val="na3"/>
    <w:basedOn w:val="a3"/>
    <w:next w:val="Normal"/>
    <w:rsid w:val="00932BEF"/>
    <w:pPr>
      <w:numPr>
        <w:numId w:val="12"/>
      </w:numPr>
    </w:pPr>
  </w:style>
  <w:style w:type="paragraph" w:customStyle="1" w:styleId="na4">
    <w:name w:val="na4"/>
    <w:basedOn w:val="a4"/>
    <w:next w:val="Normal"/>
    <w:rsid w:val="00932BEF"/>
    <w:pPr>
      <w:numPr>
        <w:numId w:val="12"/>
      </w:numPr>
      <w:tabs>
        <w:tab w:val="left" w:pos="1060"/>
      </w:tabs>
    </w:pPr>
  </w:style>
  <w:style w:type="paragraph" w:customStyle="1" w:styleId="na5">
    <w:name w:val="na5"/>
    <w:basedOn w:val="a5"/>
    <w:next w:val="Normal"/>
    <w:rsid w:val="00932BEF"/>
    <w:pPr>
      <w:numPr>
        <w:numId w:val="12"/>
      </w:numPr>
    </w:pPr>
  </w:style>
  <w:style w:type="paragraph" w:customStyle="1" w:styleId="na6">
    <w:name w:val="na6"/>
    <w:basedOn w:val="a6"/>
    <w:next w:val="Normal"/>
    <w:rsid w:val="00932BEF"/>
    <w:pPr>
      <w:numPr>
        <w:numId w:val="12"/>
      </w:numPr>
    </w:pPr>
  </w:style>
  <w:style w:type="paragraph" w:styleId="Textodebloque">
    <w:name w:val="Block Text"/>
    <w:basedOn w:val="Normal"/>
    <w:rsid w:val="00932BEF"/>
    <w:pPr>
      <w:spacing w:after="120"/>
      <w:ind w:left="1440" w:right="1440"/>
    </w:pPr>
  </w:style>
  <w:style w:type="paragraph" w:customStyle="1" w:styleId="Note">
    <w:name w:val="Note"/>
    <w:basedOn w:val="Normal"/>
    <w:next w:val="Normal"/>
    <w:link w:val="NoteChar1"/>
    <w:rsid w:val="00932BEF"/>
    <w:pPr>
      <w:tabs>
        <w:tab w:val="left" w:pos="960"/>
      </w:tabs>
      <w:spacing w:line="210" w:lineRule="atLeast"/>
    </w:pPr>
    <w:rPr>
      <w:sz w:val="20"/>
    </w:rPr>
  </w:style>
  <w:style w:type="paragraph" w:styleId="Textonotapie">
    <w:name w:val="footnote text"/>
    <w:aliases w:val="Schriftart: 9 pt,Schriftart: 10 pt,Schriftart: 8 pt,WB-Fußnotentext,fn,Footnotes,Footnote ak,Footnote text Char"/>
    <w:basedOn w:val="Normal"/>
    <w:link w:val="TextonotapieCar"/>
    <w:uiPriority w:val="99"/>
    <w:rsid w:val="00AD6A66"/>
    <w:pPr>
      <w:tabs>
        <w:tab w:val="left" w:pos="340"/>
      </w:tabs>
      <w:spacing w:after="120" w:line="210" w:lineRule="atLeast"/>
    </w:pPr>
    <w:rPr>
      <w:sz w:val="20"/>
    </w:rPr>
  </w:style>
  <w:style w:type="paragraph" w:styleId="Textonotaalfinal">
    <w:name w:val="endnote text"/>
    <w:basedOn w:val="Normal"/>
    <w:semiHidden/>
    <w:rsid w:val="00932BEF"/>
  </w:style>
  <w:style w:type="character" w:styleId="Nmerodelnea">
    <w:name w:val="line number"/>
    <w:rsid w:val="00932BEF"/>
    <w:rPr>
      <w:noProof w:val="0"/>
      <w:lang w:val="fr-FR"/>
    </w:rPr>
  </w:style>
  <w:style w:type="character" w:styleId="Nmerodepgina">
    <w:name w:val="page number"/>
    <w:rsid w:val="00932BEF"/>
    <w:rPr>
      <w:noProof/>
      <w:lang w:val="fr-FR"/>
    </w:rPr>
  </w:style>
  <w:style w:type="paragraph" w:customStyle="1" w:styleId="p2">
    <w:name w:val="p2"/>
    <w:basedOn w:val="Normal"/>
    <w:next w:val="Normal"/>
    <w:rsid w:val="003169DA"/>
    <w:pPr>
      <w:tabs>
        <w:tab w:val="left" w:pos="539"/>
      </w:tabs>
    </w:pPr>
  </w:style>
  <w:style w:type="paragraph" w:customStyle="1" w:styleId="p3">
    <w:name w:val="p3"/>
    <w:basedOn w:val="Normal"/>
    <w:next w:val="Normal"/>
    <w:rsid w:val="003169DA"/>
    <w:pPr>
      <w:tabs>
        <w:tab w:val="left" w:pos="658"/>
      </w:tabs>
    </w:pPr>
  </w:style>
  <w:style w:type="paragraph" w:customStyle="1" w:styleId="p4">
    <w:name w:val="p4"/>
    <w:basedOn w:val="Normal"/>
    <w:next w:val="Normal"/>
    <w:rsid w:val="003169DA"/>
    <w:pPr>
      <w:tabs>
        <w:tab w:val="left" w:pos="941"/>
      </w:tabs>
    </w:pPr>
  </w:style>
  <w:style w:type="paragraph" w:customStyle="1" w:styleId="p5">
    <w:name w:val="p5"/>
    <w:basedOn w:val="Normal"/>
    <w:next w:val="Normal"/>
    <w:rsid w:val="003169DA"/>
    <w:pPr>
      <w:tabs>
        <w:tab w:val="left" w:pos="1077"/>
      </w:tabs>
    </w:pPr>
  </w:style>
  <w:style w:type="paragraph" w:customStyle="1" w:styleId="p6">
    <w:name w:val="p6"/>
    <w:basedOn w:val="Normal"/>
    <w:next w:val="Normal"/>
    <w:rsid w:val="003169DA"/>
    <w:pPr>
      <w:tabs>
        <w:tab w:val="left" w:pos="1191"/>
      </w:tabs>
    </w:pPr>
  </w:style>
  <w:style w:type="paragraph" w:styleId="Piedepgina">
    <w:name w:val="footer"/>
    <w:basedOn w:val="Normal"/>
    <w:link w:val="PiedepginaCar"/>
    <w:uiPriority w:val="99"/>
    <w:rsid w:val="00DA0376"/>
    <w:pPr>
      <w:tabs>
        <w:tab w:val="right" w:pos="9752"/>
      </w:tabs>
      <w:spacing w:after="0" w:line="220" w:lineRule="exact"/>
      <w:jc w:val="left"/>
    </w:pPr>
  </w:style>
  <w:style w:type="paragraph" w:customStyle="1" w:styleId="RefNorm">
    <w:name w:val="RefNorm"/>
    <w:basedOn w:val="Normal"/>
    <w:next w:val="Normal"/>
    <w:rsid w:val="00932BEF"/>
  </w:style>
  <w:style w:type="paragraph" w:styleId="Textoindependienteprimerasangra">
    <w:name w:val="Body Text First Indent"/>
    <w:basedOn w:val="Textoindependiente"/>
    <w:link w:val="TextoindependienteprimerasangraCar"/>
    <w:uiPriority w:val="99"/>
    <w:rsid w:val="00932BEF"/>
    <w:pPr>
      <w:spacing w:before="0" w:after="120"/>
      <w:ind w:firstLine="210"/>
    </w:pPr>
  </w:style>
  <w:style w:type="paragraph" w:styleId="Sangradetextonormal">
    <w:name w:val="Body Text Indent"/>
    <w:basedOn w:val="Normal"/>
    <w:link w:val="SangradetextonormalCar"/>
    <w:uiPriority w:val="99"/>
    <w:rsid w:val="00932BEF"/>
    <w:pPr>
      <w:spacing w:after="120"/>
      <w:ind w:left="283"/>
    </w:pPr>
  </w:style>
  <w:style w:type="paragraph" w:styleId="Sangra2detindependiente">
    <w:name w:val="Body Text Indent 2"/>
    <w:basedOn w:val="Normal"/>
    <w:link w:val="Sangra2detindependienteCar"/>
    <w:uiPriority w:val="99"/>
    <w:rsid w:val="00932BEF"/>
    <w:pPr>
      <w:spacing w:after="120" w:line="480" w:lineRule="auto"/>
      <w:ind w:left="283"/>
    </w:pPr>
  </w:style>
  <w:style w:type="paragraph" w:styleId="Sangra3detindependiente">
    <w:name w:val="Body Text Indent 3"/>
    <w:basedOn w:val="Normal"/>
    <w:link w:val="Sangra3detindependienteCar"/>
    <w:uiPriority w:val="99"/>
    <w:rsid w:val="00932BEF"/>
    <w:pPr>
      <w:spacing w:after="120"/>
      <w:ind w:left="283"/>
    </w:pPr>
    <w:rPr>
      <w:sz w:val="18"/>
    </w:rPr>
  </w:style>
  <w:style w:type="paragraph" w:styleId="Textoindependienteprimerasangra2">
    <w:name w:val="Body Text First Indent 2"/>
    <w:basedOn w:val="Normal"/>
    <w:link w:val="Textoindependienteprimerasangra2Car"/>
    <w:uiPriority w:val="99"/>
    <w:rsid w:val="00932BEF"/>
    <w:pPr>
      <w:ind w:firstLine="210"/>
    </w:pPr>
  </w:style>
  <w:style w:type="paragraph" w:styleId="Sangranormal">
    <w:name w:val="Normal Indent"/>
    <w:basedOn w:val="Normal"/>
    <w:rsid w:val="00932BEF"/>
    <w:pPr>
      <w:ind w:left="708"/>
    </w:pPr>
  </w:style>
  <w:style w:type="paragraph" w:styleId="Saludo">
    <w:name w:val="Salutation"/>
    <w:basedOn w:val="Normal"/>
    <w:next w:val="Normal"/>
    <w:rsid w:val="00932BEF"/>
  </w:style>
  <w:style w:type="paragraph" w:styleId="Firma">
    <w:name w:val="Signature"/>
    <w:basedOn w:val="Normal"/>
    <w:link w:val="FirmaCar"/>
    <w:uiPriority w:val="99"/>
    <w:rsid w:val="00932BEF"/>
    <w:pPr>
      <w:ind w:left="4252"/>
    </w:pPr>
  </w:style>
  <w:style w:type="paragraph" w:styleId="Subttulo">
    <w:name w:val="Subtitle"/>
    <w:basedOn w:val="Normal"/>
    <w:link w:val="SubttuloCar"/>
    <w:qFormat/>
    <w:rsid w:val="00932BEF"/>
    <w:pPr>
      <w:spacing w:after="60"/>
      <w:jc w:val="center"/>
      <w:outlineLvl w:val="1"/>
    </w:pPr>
    <w:rPr>
      <w:sz w:val="26"/>
    </w:rPr>
  </w:style>
  <w:style w:type="paragraph" w:customStyle="1" w:styleId="Special">
    <w:name w:val="Special"/>
    <w:basedOn w:val="Normal"/>
    <w:next w:val="Normal"/>
    <w:rsid w:val="00932BEF"/>
  </w:style>
  <w:style w:type="paragraph" w:styleId="Tabladeilustraciones">
    <w:name w:val="table of figures"/>
    <w:basedOn w:val="Normal"/>
    <w:next w:val="Normal"/>
    <w:uiPriority w:val="99"/>
    <w:rsid w:val="002C3921"/>
    <w:pPr>
      <w:ind w:left="851" w:right="499" w:hanging="851"/>
    </w:pPr>
  </w:style>
  <w:style w:type="paragraph" w:styleId="Textoconsangra">
    <w:name w:val="table of authorities"/>
    <w:basedOn w:val="Normal"/>
    <w:next w:val="Normal"/>
    <w:semiHidden/>
    <w:rsid w:val="00932BEF"/>
    <w:pPr>
      <w:ind w:left="200" w:hanging="200"/>
    </w:pPr>
  </w:style>
  <w:style w:type="paragraph" w:customStyle="1" w:styleId="Tablefootnote">
    <w:name w:val="Table footnote"/>
    <w:basedOn w:val="Normal"/>
    <w:rsid w:val="00932BEF"/>
    <w:pPr>
      <w:tabs>
        <w:tab w:val="left" w:pos="340"/>
      </w:tabs>
      <w:spacing w:before="60" w:after="60" w:line="190" w:lineRule="atLeast"/>
    </w:pPr>
    <w:rPr>
      <w:sz w:val="18"/>
    </w:rPr>
  </w:style>
  <w:style w:type="paragraph" w:customStyle="1" w:styleId="Tabletext10">
    <w:name w:val="Table text (10)"/>
    <w:basedOn w:val="Normal"/>
    <w:rsid w:val="00932BEF"/>
    <w:pPr>
      <w:spacing w:before="60" w:after="60"/>
    </w:pPr>
    <w:rPr>
      <w:sz w:val="20"/>
    </w:rPr>
  </w:style>
  <w:style w:type="paragraph" w:customStyle="1" w:styleId="Tabletext7">
    <w:name w:val="Table text (7)"/>
    <w:basedOn w:val="Normal"/>
    <w:rsid w:val="00D44FEC"/>
    <w:pPr>
      <w:spacing w:before="60" w:after="60" w:line="170" w:lineRule="atLeast"/>
    </w:pPr>
    <w:rPr>
      <w:sz w:val="14"/>
      <w:szCs w:val="14"/>
    </w:rPr>
  </w:style>
  <w:style w:type="paragraph" w:customStyle="1" w:styleId="Tabletext8">
    <w:name w:val="Table text (8)"/>
    <w:basedOn w:val="Normal"/>
    <w:rsid w:val="00D44FEC"/>
    <w:pPr>
      <w:spacing w:before="60" w:after="60" w:line="190" w:lineRule="atLeast"/>
    </w:pPr>
    <w:rPr>
      <w:sz w:val="16"/>
      <w:szCs w:val="16"/>
    </w:rPr>
  </w:style>
  <w:style w:type="paragraph" w:customStyle="1" w:styleId="Tabletext9">
    <w:name w:val="Table text (9)"/>
    <w:basedOn w:val="Normal"/>
    <w:rsid w:val="00D44FEC"/>
    <w:pPr>
      <w:spacing w:before="60" w:after="60" w:line="210" w:lineRule="atLeast"/>
    </w:pPr>
    <w:rPr>
      <w:sz w:val="18"/>
      <w:szCs w:val="18"/>
    </w:rPr>
  </w:style>
  <w:style w:type="paragraph" w:customStyle="1" w:styleId="Tabletitle">
    <w:name w:val="Table title"/>
    <w:basedOn w:val="Normal"/>
    <w:next w:val="Normal"/>
    <w:link w:val="TabletitleChar"/>
    <w:rsid w:val="00CA0D78"/>
    <w:pPr>
      <w:keepNext/>
      <w:suppressAutoHyphens/>
      <w:spacing w:before="120" w:after="120"/>
      <w:jc w:val="center"/>
    </w:pPr>
    <w:rPr>
      <w:b/>
    </w:rPr>
  </w:style>
  <w:style w:type="character" w:customStyle="1" w:styleId="TableFootNoteXref">
    <w:name w:val="TableFootNoteXref"/>
    <w:rsid w:val="00932BEF"/>
    <w:rPr>
      <w:noProof/>
      <w:position w:val="6"/>
      <w:sz w:val="16"/>
      <w:lang w:val="fr-FR"/>
    </w:rPr>
  </w:style>
  <w:style w:type="paragraph" w:customStyle="1" w:styleId="Terms">
    <w:name w:val="Term(s)"/>
    <w:basedOn w:val="Normal"/>
    <w:next w:val="Definition"/>
    <w:link w:val="TermsZchn"/>
    <w:rsid w:val="00932BEF"/>
    <w:pPr>
      <w:keepNext/>
      <w:suppressAutoHyphens/>
      <w:spacing w:after="0"/>
      <w:jc w:val="left"/>
    </w:pPr>
    <w:rPr>
      <w:b/>
    </w:rPr>
  </w:style>
  <w:style w:type="paragraph" w:customStyle="1" w:styleId="TermNum">
    <w:name w:val="TermNum"/>
    <w:basedOn w:val="Normal"/>
    <w:next w:val="Terms"/>
    <w:uiPriority w:val="7"/>
    <w:rsid w:val="00932BEF"/>
    <w:pPr>
      <w:keepNext/>
      <w:spacing w:after="0"/>
    </w:pPr>
    <w:rPr>
      <w:b/>
    </w:rPr>
  </w:style>
  <w:style w:type="paragraph" w:styleId="Textosinformato">
    <w:name w:val="Plain Text"/>
    <w:basedOn w:val="Normal"/>
    <w:link w:val="TextosinformatoCar"/>
    <w:uiPriority w:val="99"/>
    <w:rsid w:val="00932BEF"/>
    <w:rPr>
      <w:rFonts w:ascii="Courier New" w:hAnsi="Courier New"/>
    </w:rPr>
  </w:style>
  <w:style w:type="paragraph" w:styleId="Textomacro">
    <w:name w:val="macro"/>
    <w:semiHidden/>
    <w:rsid w:val="00932BEF"/>
    <w:pPr>
      <w:tabs>
        <w:tab w:val="left" w:pos="480"/>
        <w:tab w:val="left" w:pos="960"/>
        <w:tab w:val="left" w:pos="1440"/>
        <w:tab w:val="left" w:pos="1920"/>
        <w:tab w:val="left" w:pos="2400"/>
        <w:tab w:val="left" w:pos="2880"/>
        <w:tab w:val="left" w:pos="3360"/>
        <w:tab w:val="left" w:pos="3840"/>
        <w:tab w:val="left" w:pos="4320"/>
      </w:tabs>
      <w:spacing w:after="240" w:line="230" w:lineRule="atLeast"/>
      <w:jc w:val="both"/>
    </w:pPr>
    <w:rPr>
      <w:rFonts w:ascii="Courier New" w:eastAsia="MS Mincho" w:hAnsi="Courier New"/>
      <w:lang w:val="en-GB" w:eastAsia="ja-JP"/>
    </w:rPr>
  </w:style>
  <w:style w:type="paragraph" w:styleId="Ttulo">
    <w:name w:val="Title"/>
    <w:basedOn w:val="Normal"/>
    <w:link w:val="TtuloCar"/>
    <w:qFormat/>
    <w:rsid w:val="00932BEF"/>
    <w:pPr>
      <w:spacing w:before="240" w:after="60"/>
      <w:jc w:val="center"/>
      <w:outlineLvl w:val="0"/>
    </w:pPr>
    <w:rPr>
      <w:b/>
      <w:kern w:val="28"/>
      <w:sz w:val="34"/>
    </w:rPr>
  </w:style>
  <w:style w:type="paragraph" w:styleId="Encabezadodenota">
    <w:name w:val="Note Heading"/>
    <w:basedOn w:val="Normal"/>
    <w:next w:val="Normal"/>
    <w:rsid w:val="00932BEF"/>
  </w:style>
  <w:style w:type="paragraph" w:styleId="Ttulodendice">
    <w:name w:val="index heading"/>
    <w:basedOn w:val="Normal"/>
    <w:next w:val="ndice1"/>
    <w:semiHidden/>
    <w:rsid w:val="00932BEF"/>
    <w:pPr>
      <w:keepNext/>
      <w:spacing w:before="400" w:after="210"/>
      <w:jc w:val="center"/>
    </w:pPr>
  </w:style>
  <w:style w:type="paragraph" w:styleId="Encabezadodelista">
    <w:name w:val="toa heading"/>
    <w:basedOn w:val="Normal"/>
    <w:next w:val="Normal"/>
    <w:uiPriority w:val="99"/>
    <w:semiHidden/>
    <w:rsid w:val="00932BEF"/>
    <w:pPr>
      <w:spacing w:before="120"/>
    </w:pPr>
    <w:rPr>
      <w:b/>
      <w:sz w:val="26"/>
    </w:rPr>
  </w:style>
  <w:style w:type="paragraph" w:styleId="TDC1">
    <w:name w:val="toc 1"/>
    <w:basedOn w:val="Normal"/>
    <w:next w:val="Normal"/>
    <w:uiPriority w:val="39"/>
    <w:rsid w:val="00932BEF"/>
    <w:pPr>
      <w:tabs>
        <w:tab w:val="left" w:pos="720"/>
        <w:tab w:val="right" w:leader="dot" w:pos="9752"/>
      </w:tabs>
      <w:suppressAutoHyphens/>
      <w:spacing w:before="120" w:after="0"/>
      <w:ind w:left="720" w:right="500" w:hanging="720"/>
      <w:jc w:val="left"/>
    </w:pPr>
    <w:rPr>
      <w:b/>
    </w:rPr>
  </w:style>
  <w:style w:type="paragraph" w:styleId="TDC2">
    <w:name w:val="toc 2"/>
    <w:basedOn w:val="TDC1"/>
    <w:next w:val="Normal"/>
    <w:uiPriority w:val="39"/>
    <w:rsid w:val="00932BEF"/>
    <w:pPr>
      <w:spacing w:before="0"/>
    </w:pPr>
  </w:style>
  <w:style w:type="paragraph" w:styleId="TDC3">
    <w:name w:val="toc 3"/>
    <w:basedOn w:val="TDC2"/>
    <w:next w:val="Normal"/>
    <w:uiPriority w:val="39"/>
    <w:rsid w:val="00932BEF"/>
  </w:style>
  <w:style w:type="paragraph" w:styleId="TDC4">
    <w:name w:val="toc 4"/>
    <w:basedOn w:val="TDC2"/>
    <w:next w:val="Normal"/>
    <w:uiPriority w:val="39"/>
    <w:rsid w:val="00932BEF"/>
    <w:pPr>
      <w:tabs>
        <w:tab w:val="clear" w:pos="720"/>
        <w:tab w:val="left" w:pos="1140"/>
      </w:tabs>
      <w:ind w:left="1140" w:hanging="1140"/>
    </w:pPr>
  </w:style>
  <w:style w:type="paragraph" w:styleId="TDC5">
    <w:name w:val="toc 5"/>
    <w:basedOn w:val="TDC4"/>
    <w:next w:val="Normal"/>
    <w:uiPriority w:val="39"/>
    <w:rsid w:val="00932BEF"/>
  </w:style>
  <w:style w:type="paragraph" w:styleId="TDC6">
    <w:name w:val="toc 6"/>
    <w:basedOn w:val="TDC4"/>
    <w:next w:val="Normal"/>
    <w:uiPriority w:val="39"/>
    <w:rsid w:val="00932BEF"/>
    <w:pPr>
      <w:tabs>
        <w:tab w:val="clear" w:pos="1140"/>
        <w:tab w:val="left" w:pos="1440"/>
      </w:tabs>
      <w:ind w:left="1440" w:hanging="1440"/>
    </w:pPr>
  </w:style>
  <w:style w:type="paragraph" w:styleId="TDC7">
    <w:name w:val="toc 7"/>
    <w:basedOn w:val="TDC4"/>
    <w:next w:val="Normal"/>
    <w:uiPriority w:val="39"/>
    <w:rsid w:val="00932BEF"/>
    <w:pPr>
      <w:tabs>
        <w:tab w:val="clear" w:pos="1140"/>
        <w:tab w:val="left" w:pos="1440"/>
      </w:tabs>
      <w:ind w:left="1440" w:hanging="1440"/>
    </w:pPr>
  </w:style>
  <w:style w:type="paragraph" w:styleId="TDC8">
    <w:name w:val="toc 8"/>
    <w:basedOn w:val="TDC4"/>
    <w:next w:val="Normal"/>
    <w:uiPriority w:val="39"/>
    <w:rsid w:val="00932BEF"/>
    <w:pPr>
      <w:tabs>
        <w:tab w:val="clear" w:pos="1140"/>
        <w:tab w:val="left" w:pos="1440"/>
      </w:tabs>
      <w:ind w:left="1440" w:hanging="1440"/>
    </w:pPr>
  </w:style>
  <w:style w:type="paragraph" w:styleId="TDC9">
    <w:name w:val="toc 9"/>
    <w:basedOn w:val="TDC1"/>
    <w:next w:val="Normal"/>
    <w:uiPriority w:val="39"/>
    <w:rsid w:val="00932BEF"/>
    <w:pPr>
      <w:tabs>
        <w:tab w:val="clear" w:pos="720"/>
      </w:tabs>
      <w:ind w:left="0" w:firstLine="0"/>
    </w:pPr>
  </w:style>
  <w:style w:type="paragraph" w:customStyle="1" w:styleId="zzBiblio">
    <w:name w:val="zzBiblio"/>
    <w:basedOn w:val="Normal"/>
    <w:next w:val="BiblioEntry"/>
    <w:rsid w:val="00CD5A05"/>
    <w:pPr>
      <w:pageBreakBefore/>
      <w:spacing w:after="760" w:line="310" w:lineRule="exact"/>
      <w:jc w:val="center"/>
    </w:pPr>
    <w:rPr>
      <w:b/>
      <w:sz w:val="28"/>
      <w:szCs w:val="28"/>
    </w:rPr>
  </w:style>
  <w:style w:type="paragraph" w:customStyle="1" w:styleId="zzContents">
    <w:name w:val="zzContents"/>
    <w:basedOn w:val="Introduction"/>
    <w:next w:val="TDC1"/>
    <w:rsid w:val="00CD5A05"/>
    <w:pPr>
      <w:framePr w:wrap="notBeside"/>
      <w:tabs>
        <w:tab w:val="clear" w:pos="400"/>
      </w:tabs>
    </w:pPr>
    <w:rPr>
      <w:sz w:val="30"/>
      <w:szCs w:val="30"/>
    </w:rPr>
  </w:style>
  <w:style w:type="paragraph" w:customStyle="1" w:styleId="zzCopyright">
    <w:name w:val="zzCopyright"/>
    <w:basedOn w:val="Normal"/>
    <w:next w:val="Normal"/>
    <w:rsid w:val="00932BEF"/>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932BEF"/>
    <w:pPr>
      <w:spacing w:after="220"/>
      <w:jc w:val="right"/>
    </w:pPr>
    <w:rPr>
      <w:b/>
      <w:color w:val="000000"/>
      <w:sz w:val="26"/>
    </w:rPr>
  </w:style>
  <w:style w:type="paragraph" w:customStyle="1" w:styleId="zzForeword">
    <w:name w:val="zzForeword"/>
    <w:basedOn w:val="Introduction"/>
    <w:next w:val="Normal"/>
    <w:rsid w:val="00CD5A05"/>
    <w:pPr>
      <w:framePr w:wrap="notBeside"/>
      <w:tabs>
        <w:tab w:val="clear" w:pos="400"/>
      </w:tabs>
    </w:pPr>
    <w:rPr>
      <w:color w:val="0000FF"/>
    </w:rPr>
  </w:style>
  <w:style w:type="paragraph" w:customStyle="1" w:styleId="zzHelp">
    <w:name w:val="zzHelp"/>
    <w:basedOn w:val="Normal"/>
    <w:rsid w:val="00932BEF"/>
    <w:rPr>
      <w:color w:val="008000"/>
    </w:rPr>
  </w:style>
  <w:style w:type="paragraph" w:customStyle="1" w:styleId="zzIndex">
    <w:name w:val="zzIndex"/>
    <w:basedOn w:val="zzBiblio"/>
    <w:next w:val="Ttulodendice"/>
    <w:rsid w:val="00CD5A05"/>
    <w:rPr>
      <w:sz w:val="30"/>
      <w:szCs w:val="30"/>
    </w:rPr>
  </w:style>
  <w:style w:type="paragraph" w:customStyle="1" w:styleId="zzLc5">
    <w:name w:val="zzLc5"/>
    <w:basedOn w:val="Normal"/>
    <w:next w:val="Normal"/>
    <w:rsid w:val="00932BEF"/>
    <w:pPr>
      <w:jc w:val="left"/>
    </w:pPr>
  </w:style>
  <w:style w:type="paragraph" w:customStyle="1" w:styleId="zzLc6">
    <w:name w:val="zzLc6"/>
    <w:basedOn w:val="Normal"/>
    <w:next w:val="Normal"/>
    <w:rsid w:val="00932BEF"/>
    <w:pPr>
      <w:jc w:val="left"/>
    </w:pPr>
  </w:style>
  <w:style w:type="paragraph" w:customStyle="1" w:styleId="zzLn5">
    <w:name w:val="zzLn5"/>
    <w:basedOn w:val="Normal"/>
    <w:next w:val="Normal"/>
    <w:rsid w:val="00932BEF"/>
    <w:pPr>
      <w:jc w:val="left"/>
    </w:pPr>
  </w:style>
  <w:style w:type="paragraph" w:customStyle="1" w:styleId="zzLn6">
    <w:name w:val="zzLn6"/>
    <w:basedOn w:val="Normal"/>
    <w:next w:val="Normal"/>
    <w:rsid w:val="00932BEF"/>
    <w:pPr>
      <w:jc w:val="left"/>
    </w:pPr>
  </w:style>
  <w:style w:type="paragraph" w:customStyle="1" w:styleId="zzSTDTitle">
    <w:name w:val="zzSTDTitle"/>
    <w:basedOn w:val="Normal"/>
    <w:next w:val="Normal"/>
    <w:rsid w:val="00A43867"/>
    <w:pPr>
      <w:pageBreakBefore/>
      <w:suppressAutoHyphens/>
      <w:spacing w:before="400" w:after="760" w:line="350" w:lineRule="exact"/>
      <w:jc w:val="center"/>
    </w:pPr>
    <w:rPr>
      <w:b/>
      <w:color w:val="0000FF"/>
      <w:sz w:val="34"/>
    </w:rPr>
  </w:style>
  <w:style w:type="paragraph" w:customStyle="1" w:styleId="zzISOforeword">
    <w:name w:val="zz ISO foreword"/>
    <w:basedOn w:val="Introduction"/>
    <w:next w:val="Normal"/>
    <w:rsid w:val="00CD5A05"/>
    <w:pPr>
      <w:framePr w:wrap="notBeside"/>
    </w:pPr>
    <w:rPr>
      <w:color w:val="0000FF"/>
    </w:rPr>
  </w:style>
  <w:style w:type="paragraph" w:customStyle="1" w:styleId="ISOforeword">
    <w:name w:val="ISO foreword"/>
    <w:basedOn w:val="Normal"/>
    <w:next w:val="Normal"/>
    <w:rsid w:val="00210F6F"/>
    <w:rPr>
      <w:color w:val="0000FF"/>
    </w:rPr>
  </w:style>
  <w:style w:type="paragraph" w:customStyle="1" w:styleId="titreannexe">
    <w:name w:val="titre annexe"/>
    <w:basedOn w:val="Normal"/>
    <w:rsid w:val="00C32759"/>
    <w:pPr>
      <w:spacing w:line="240" w:lineRule="auto"/>
      <w:jc w:val="center"/>
    </w:pPr>
    <w:rPr>
      <w:rFonts w:eastAsia="Cambria"/>
      <w:b/>
      <w:sz w:val="26"/>
      <w:lang w:eastAsia="ja-JP"/>
    </w:rPr>
  </w:style>
  <w:style w:type="table" w:styleId="Listaoscura">
    <w:name w:val="Dark List"/>
    <w:basedOn w:val="Tablanormal"/>
    <w:uiPriority w:val="70"/>
    <w:rsid w:val="00450B7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rsid w:val="00450B79"/>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aoscura-nfasis2">
    <w:name w:val="Dark List Accent 2"/>
    <w:basedOn w:val="Tablanormal"/>
    <w:uiPriority w:val="70"/>
    <w:rsid w:val="00450B79"/>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oscura-nfasis3">
    <w:name w:val="Dark List Accent 3"/>
    <w:basedOn w:val="Tablanormal"/>
    <w:uiPriority w:val="70"/>
    <w:rsid w:val="00450B79"/>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aoscura-nfasis4">
    <w:name w:val="Dark List Accent 4"/>
    <w:basedOn w:val="Tablanormal"/>
    <w:uiPriority w:val="70"/>
    <w:rsid w:val="00450B79"/>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oscura-nfasis5">
    <w:name w:val="Dark List Accent 5"/>
    <w:basedOn w:val="Tablanormal"/>
    <w:uiPriority w:val="70"/>
    <w:rsid w:val="00450B79"/>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aoscura-nfasis6">
    <w:name w:val="Dark List Accent 6"/>
    <w:basedOn w:val="Tablanormal"/>
    <w:uiPriority w:val="70"/>
    <w:rsid w:val="00450B79"/>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Firmadecorreoelectrnico">
    <w:name w:val="E-mail Signature"/>
    <w:basedOn w:val="Normal"/>
    <w:link w:val="FirmadecorreoelectrnicoCar"/>
    <w:rsid w:val="00450B79"/>
    <w:pPr>
      <w:spacing w:after="0" w:line="240" w:lineRule="auto"/>
    </w:pPr>
  </w:style>
  <w:style w:type="character" w:customStyle="1" w:styleId="FirmadecorreoelectrnicoCar">
    <w:name w:val="Firma de correo electrónico Car"/>
    <w:basedOn w:val="Fuentedeprrafopredeter"/>
    <w:link w:val="Firmadecorreoelectrnico"/>
    <w:rsid w:val="00450B79"/>
    <w:rPr>
      <w:rFonts w:eastAsia="MS Mincho"/>
      <w:sz w:val="22"/>
      <w:lang w:val="en-GB" w:eastAsia="fr-FR"/>
    </w:rPr>
  </w:style>
  <w:style w:type="table" w:styleId="Listavistosa">
    <w:name w:val="Colorful List"/>
    <w:basedOn w:val="Tablanormal"/>
    <w:uiPriority w:val="72"/>
    <w:rsid w:val="00450B79"/>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rsid w:val="00450B79"/>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avistosa-nfasis2">
    <w:name w:val="Colorful List Accent 2"/>
    <w:basedOn w:val="Tablanormal"/>
    <w:uiPriority w:val="72"/>
    <w:rsid w:val="00450B79"/>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avistosa-nfasis3">
    <w:name w:val="Colorful List Accent 3"/>
    <w:basedOn w:val="Tablanormal"/>
    <w:uiPriority w:val="72"/>
    <w:rsid w:val="00450B79"/>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avistosa-nfasis4">
    <w:name w:val="Colorful List Accent 4"/>
    <w:basedOn w:val="Tablanormal"/>
    <w:uiPriority w:val="72"/>
    <w:rsid w:val="00450B79"/>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vistosa-nfasis5">
    <w:name w:val="Colorful List Accent 5"/>
    <w:basedOn w:val="Tablanormal"/>
    <w:uiPriority w:val="72"/>
    <w:rsid w:val="00450B79"/>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vistosa-nfasis6">
    <w:name w:val="Colorful List Accent 6"/>
    <w:basedOn w:val="Tablanormal"/>
    <w:uiPriority w:val="72"/>
    <w:rsid w:val="00450B79"/>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Sombreadovistoso">
    <w:name w:val="Colorful Shading"/>
    <w:basedOn w:val="Tablanormal"/>
    <w:uiPriority w:val="71"/>
    <w:rsid w:val="00450B79"/>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rsid w:val="00450B79"/>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rsid w:val="00450B79"/>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rsid w:val="00450B79"/>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vistoso-nfasis4">
    <w:name w:val="Colorful Shading Accent 4"/>
    <w:basedOn w:val="Tablanormal"/>
    <w:uiPriority w:val="71"/>
    <w:rsid w:val="00450B79"/>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rsid w:val="00450B79"/>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450B79"/>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uadrculavistosa">
    <w:name w:val="Colorful Grid"/>
    <w:basedOn w:val="Tablanormal"/>
    <w:uiPriority w:val="73"/>
    <w:rsid w:val="00450B7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rsid w:val="00450B79"/>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vistosa-nfasis2">
    <w:name w:val="Colorful Grid Accent 2"/>
    <w:basedOn w:val="Tablanormal"/>
    <w:uiPriority w:val="73"/>
    <w:rsid w:val="00450B79"/>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vistosa-nfasis3">
    <w:name w:val="Colorful Grid Accent 3"/>
    <w:basedOn w:val="Tablanormal"/>
    <w:uiPriority w:val="73"/>
    <w:rsid w:val="00450B79"/>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vistosa-nfasis4">
    <w:name w:val="Colorful Grid Accent 4"/>
    <w:basedOn w:val="Tablanormal"/>
    <w:uiPriority w:val="73"/>
    <w:rsid w:val="00450B79"/>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vistosa-nfasis5">
    <w:name w:val="Colorful Grid Accent 5"/>
    <w:basedOn w:val="Tablanormal"/>
    <w:uiPriority w:val="73"/>
    <w:rsid w:val="00450B79"/>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vistosa-nfasis6">
    <w:name w:val="Colorful Grid Accent 6"/>
    <w:basedOn w:val="Tablanormal"/>
    <w:uiPriority w:val="73"/>
    <w:rsid w:val="00450B79"/>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staclara">
    <w:name w:val="Light List"/>
    <w:basedOn w:val="Tablanormal"/>
    <w:uiPriority w:val="61"/>
    <w:rsid w:val="00450B7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rsid w:val="00450B7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2">
    <w:name w:val="Light List Accent 2"/>
    <w:basedOn w:val="Tablanormal"/>
    <w:uiPriority w:val="61"/>
    <w:rsid w:val="00450B7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is3">
    <w:name w:val="Light List Accent 3"/>
    <w:basedOn w:val="Tablanormal"/>
    <w:uiPriority w:val="61"/>
    <w:rsid w:val="00450B7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is4">
    <w:name w:val="Light List Accent 4"/>
    <w:basedOn w:val="Tablanormal"/>
    <w:uiPriority w:val="61"/>
    <w:rsid w:val="00450B7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is5">
    <w:name w:val="Light List Accent 5"/>
    <w:basedOn w:val="Tablanormal"/>
    <w:uiPriority w:val="61"/>
    <w:rsid w:val="00450B7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is6">
    <w:name w:val="Light List Accent 6"/>
    <w:basedOn w:val="Tablanormal"/>
    <w:uiPriority w:val="61"/>
    <w:rsid w:val="00450B7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Sombreadoclaro">
    <w:name w:val="Light Shading"/>
    <w:basedOn w:val="Tablanormal"/>
    <w:uiPriority w:val="60"/>
    <w:rsid w:val="00450B7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450B7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450B79"/>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450B79"/>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4">
    <w:name w:val="Light Shading Accent 4"/>
    <w:basedOn w:val="Tablanormal"/>
    <w:uiPriority w:val="60"/>
    <w:rsid w:val="00450B79"/>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5">
    <w:name w:val="Light Shading Accent 5"/>
    <w:basedOn w:val="Tablanormal"/>
    <w:uiPriority w:val="60"/>
    <w:rsid w:val="00450B79"/>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rsid w:val="00450B79"/>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Cuadrculaclara">
    <w:name w:val="Light Grid"/>
    <w:basedOn w:val="Tablanormal"/>
    <w:uiPriority w:val="62"/>
    <w:rsid w:val="00450B7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450B7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clara-nfasis2">
    <w:name w:val="Light Grid Accent 2"/>
    <w:basedOn w:val="Tablanormal"/>
    <w:uiPriority w:val="62"/>
    <w:rsid w:val="00450B7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uadrculaclara-nfasis3">
    <w:name w:val="Light Grid Accent 3"/>
    <w:basedOn w:val="Tablanormal"/>
    <w:uiPriority w:val="62"/>
    <w:rsid w:val="00450B7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Cuadrculaclara-nfasis4">
    <w:name w:val="Light Grid Accent 4"/>
    <w:basedOn w:val="Tablanormal"/>
    <w:uiPriority w:val="62"/>
    <w:rsid w:val="00450B7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Cuadrculaclara-nfasis5">
    <w:name w:val="Light Grid Accent 5"/>
    <w:basedOn w:val="Tablanormal"/>
    <w:uiPriority w:val="62"/>
    <w:rsid w:val="00450B7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clara-nfasis6">
    <w:name w:val="Light Grid Accent 6"/>
    <w:basedOn w:val="Tablanormal"/>
    <w:uiPriority w:val="62"/>
    <w:rsid w:val="00450B7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DireccinHTML">
    <w:name w:val="HTML Address"/>
    <w:basedOn w:val="Normal"/>
    <w:link w:val="DireccinHTMLCar"/>
    <w:rsid w:val="00450B79"/>
    <w:pPr>
      <w:spacing w:after="0" w:line="240" w:lineRule="auto"/>
    </w:pPr>
    <w:rPr>
      <w:i/>
      <w:iCs/>
    </w:rPr>
  </w:style>
  <w:style w:type="character" w:customStyle="1" w:styleId="DireccinHTMLCar">
    <w:name w:val="Dirección HTML Car"/>
    <w:basedOn w:val="Fuentedeprrafopredeter"/>
    <w:link w:val="DireccinHTML"/>
    <w:rsid w:val="00450B79"/>
    <w:rPr>
      <w:rFonts w:eastAsia="MS Mincho"/>
      <w:i/>
      <w:iCs/>
      <w:sz w:val="22"/>
      <w:lang w:val="en-GB" w:eastAsia="fr-FR"/>
    </w:rPr>
  </w:style>
  <w:style w:type="paragraph" w:styleId="HTMLconformatoprevio">
    <w:name w:val="HTML Preformatted"/>
    <w:basedOn w:val="Normal"/>
    <w:link w:val="HTMLconformatoprevioCar"/>
    <w:rsid w:val="00450B79"/>
    <w:pPr>
      <w:spacing w:after="0" w:line="240" w:lineRule="auto"/>
    </w:pPr>
  </w:style>
  <w:style w:type="character" w:customStyle="1" w:styleId="HTMLconformatoprevioCar">
    <w:name w:val="HTML con formato previo Car"/>
    <w:basedOn w:val="Fuentedeprrafopredeter"/>
    <w:link w:val="HTMLconformatoprevio"/>
    <w:rsid w:val="00450B79"/>
    <w:rPr>
      <w:rFonts w:eastAsia="MS Mincho"/>
      <w:sz w:val="22"/>
      <w:lang w:val="en-GB" w:eastAsia="fr-FR"/>
    </w:rPr>
  </w:style>
  <w:style w:type="paragraph" w:styleId="TtuloTDC">
    <w:name w:val="TOC Heading"/>
    <w:basedOn w:val="Ttulo1"/>
    <w:next w:val="Normal"/>
    <w:uiPriority w:val="39"/>
    <w:unhideWhenUsed/>
    <w:qFormat/>
    <w:rsid w:val="00450B79"/>
    <w:pPr>
      <w:keepLines/>
      <w:numPr>
        <w:numId w:val="0"/>
      </w:numPr>
      <w:suppressAutoHyphens w:val="0"/>
      <w:spacing w:before="480" w:after="0" w:line="230" w:lineRule="atLeast"/>
      <w:jc w:val="both"/>
      <w:outlineLvl w:val="9"/>
    </w:pPr>
    <w:rPr>
      <w:rFonts w:asciiTheme="majorHAnsi" w:eastAsiaTheme="majorEastAsia" w:hAnsiTheme="majorHAnsi" w:cstheme="majorBidi"/>
      <w:bCs/>
      <w:color w:val="365F91" w:themeColor="accent1" w:themeShade="BF"/>
      <w:sz w:val="30"/>
      <w:szCs w:val="30"/>
    </w:rPr>
  </w:style>
  <w:style w:type="paragraph" w:styleId="Citadestacada">
    <w:name w:val="Intense Quote"/>
    <w:basedOn w:val="Normal"/>
    <w:next w:val="Normal"/>
    <w:link w:val="CitadestacadaCar"/>
    <w:uiPriority w:val="30"/>
    <w:qFormat/>
    <w:rsid w:val="00450B79"/>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450B79"/>
    <w:rPr>
      <w:rFonts w:eastAsia="MS Mincho"/>
      <w:b/>
      <w:bCs/>
      <w:i/>
      <w:iCs/>
      <w:color w:val="4F81BD" w:themeColor="accent1"/>
      <w:sz w:val="22"/>
      <w:lang w:val="en-GB" w:eastAsia="fr-FR"/>
    </w:rPr>
  </w:style>
  <w:style w:type="paragraph" w:styleId="Sinespaciado">
    <w:name w:val="No Spacing"/>
    <w:uiPriority w:val="1"/>
    <w:qFormat/>
    <w:rsid w:val="00450B79"/>
    <w:pPr>
      <w:jc w:val="both"/>
    </w:pPr>
    <w:rPr>
      <w:rFonts w:eastAsia="MS Mincho"/>
      <w:lang w:val="en-GB" w:eastAsia="fr-FR"/>
    </w:rPr>
  </w:style>
  <w:style w:type="paragraph" w:styleId="Asuntodelcomentario">
    <w:name w:val="annotation subject"/>
    <w:basedOn w:val="Textocomentario"/>
    <w:next w:val="Textocomentario"/>
    <w:link w:val="AsuntodelcomentarioCar"/>
    <w:rsid w:val="00450B79"/>
    <w:pPr>
      <w:spacing w:line="240" w:lineRule="auto"/>
    </w:pPr>
    <w:rPr>
      <w:b/>
      <w:bCs/>
    </w:rPr>
  </w:style>
  <w:style w:type="character" w:customStyle="1" w:styleId="TextocomentarioCar">
    <w:name w:val="Texto comentario Car"/>
    <w:basedOn w:val="Fuentedeprrafopredeter"/>
    <w:link w:val="Textocomentario"/>
    <w:uiPriority w:val="99"/>
    <w:rsid w:val="00450B79"/>
    <w:rPr>
      <w:rFonts w:eastAsia="MS Mincho"/>
      <w:sz w:val="22"/>
      <w:lang w:val="en-GB" w:eastAsia="fr-FR"/>
    </w:rPr>
  </w:style>
  <w:style w:type="character" w:customStyle="1" w:styleId="AsuntodelcomentarioCar">
    <w:name w:val="Asunto del comentario Car"/>
    <w:basedOn w:val="TextocomentarioCar"/>
    <w:link w:val="Asuntodelcomentario"/>
    <w:rsid w:val="00450B79"/>
    <w:rPr>
      <w:rFonts w:eastAsia="MS Mincho"/>
      <w:b/>
      <w:bCs/>
      <w:sz w:val="22"/>
      <w:lang w:val="en-GB" w:eastAsia="fr-FR"/>
    </w:rPr>
  </w:style>
  <w:style w:type="paragraph" w:styleId="Prrafodelista">
    <w:name w:val="List Paragraph"/>
    <w:basedOn w:val="Normal"/>
    <w:uiPriority w:val="34"/>
    <w:qFormat/>
    <w:rsid w:val="00450B79"/>
    <w:pPr>
      <w:ind w:left="720"/>
      <w:contextualSpacing/>
    </w:pPr>
  </w:style>
  <w:style w:type="paragraph" w:styleId="Bibliografa">
    <w:name w:val="Bibliography"/>
    <w:basedOn w:val="Normal"/>
    <w:next w:val="Normal"/>
    <w:uiPriority w:val="99"/>
    <w:unhideWhenUsed/>
    <w:rsid w:val="00450B79"/>
  </w:style>
  <w:style w:type="table" w:styleId="Listamedia1">
    <w:name w:val="Medium List 1"/>
    <w:basedOn w:val="Tablanormal"/>
    <w:uiPriority w:val="65"/>
    <w:rsid w:val="00450B7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450B79"/>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edia1-nfasis2">
    <w:name w:val="Medium List 1 Accent 2"/>
    <w:basedOn w:val="Tablanormal"/>
    <w:uiPriority w:val="65"/>
    <w:rsid w:val="00450B79"/>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edia1-nfasis3">
    <w:name w:val="Medium List 1 Accent 3"/>
    <w:basedOn w:val="Tablanormal"/>
    <w:uiPriority w:val="65"/>
    <w:rsid w:val="00450B79"/>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amedia1-nfasis4">
    <w:name w:val="Medium List 1 Accent 4"/>
    <w:basedOn w:val="Tablanormal"/>
    <w:uiPriority w:val="65"/>
    <w:rsid w:val="00450B79"/>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amedia1-nfasis5">
    <w:name w:val="Medium List 1 Accent 5"/>
    <w:basedOn w:val="Tablanormal"/>
    <w:uiPriority w:val="65"/>
    <w:rsid w:val="00450B79"/>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edia1-nfasis6">
    <w:name w:val="Medium List 1 Accent 6"/>
    <w:basedOn w:val="Tablanormal"/>
    <w:uiPriority w:val="65"/>
    <w:rsid w:val="00450B79"/>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edia2">
    <w:name w:val="Medium List 2"/>
    <w:basedOn w:val="Tablanormal"/>
    <w:uiPriority w:val="66"/>
    <w:rsid w:val="00450B7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sid w:val="00450B7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6"/>
        <w:szCs w:val="26"/>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rsid w:val="00450B7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6"/>
        <w:szCs w:val="26"/>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450B7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6"/>
        <w:szCs w:val="26"/>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450B7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6"/>
        <w:szCs w:val="26"/>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rsid w:val="00450B7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6"/>
        <w:szCs w:val="26"/>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rsid w:val="00450B7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6"/>
        <w:szCs w:val="26"/>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rsid w:val="00450B7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450B7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450B7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450B7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450B7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50B7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450B7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1">
    <w:name w:val="Medium Grid 1"/>
    <w:basedOn w:val="Tablanormal"/>
    <w:uiPriority w:val="67"/>
    <w:rsid w:val="00450B7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rsid w:val="00450B7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media1-nfasis2">
    <w:name w:val="Medium Grid 1 Accent 2"/>
    <w:basedOn w:val="Tablanormal"/>
    <w:uiPriority w:val="67"/>
    <w:rsid w:val="00450B7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media1-nfasis3">
    <w:name w:val="Medium Grid 1 Accent 3"/>
    <w:basedOn w:val="Tablanormal"/>
    <w:uiPriority w:val="67"/>
    <w:rsid w:val="00450B7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edia1-nfasis4">
    <w:name w:val="Medium Grid 1 Accent 4"/>
    <w:basedOn w:val="Tablanormal"/>
    <w:uiPriority w:val="67"/>
    <w:rsid w:val="00450B7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media1-nfasis5">
    <w:name w:val="Medium Grid 1 Accent 5"/>
    <w:basedOn w:val="Tablanormal"/>
    <w:uiPriority w:val="67"/>
    <w:rsid w:val="00450B7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1-nfasis6">
    <w:name w:val="Medium Grid 1 Accent 6"/>
    <w:basedOn w:val="Tablanormal"/>
    <w:uiPriority w:val="67"/>
    <w:rsid w:val="00450B7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uadrculamedia2">
    <w:name w:val="Medium Grid 2"/>
    <w:basedOn w:val="Tablanormal"/>
    <w:uiPriority w:val="68"/>
    <w:rsid w:val="00450B7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rsid w:val="00450B7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rsid w:val="00450B7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rsid w:val="00450B7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rsid w:val="00450B7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rsid w:val="00450B7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rsid w:val="00450B7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uadrculamedia3-nfasis2">
    <w:name w:val="Medium Grid 3 Accent 2"/>
    <w:basedOn w:val="Tablanormal"/>
    <w:uiPriority w:val="69"/>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Cuadrculamedia3-nfasis3">
    <w:name w:val="Medium Grid 3 Accent 3"/>
    <w:basedOn w:val="Tablanormal"/>
    <w:uiPriority w:val="69"/>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uadrculamedia3-nfasis4">
    <w:name w:val="Medium Grid 3 Accent 4"/>
    <w:basedOn w:val="Tablanormal"/>
    <w:uiPriority w:val="69"/>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uadrculamedia3-nfasis5">
    <w:name w:val="Medium Grid 3 Accent 5"/>
    <w:basedOn w:val="Tablanormal"/>
    <w:uiPriority w:val="69"/>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uadrculamedia3-nfasis6">
    <w:name w:val="Medium Grid 3 Accent 6"/>
    <w:basedOn w:val="Tablanormal"/>
    <w:uiPriority w:val="69"/>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paragraph" w:styleId="Textodeglobo">
    <w:name w:val="Balloon Text"/>
    <w:basedOn w:val="Normal"/>
    <w:link w:val="TextodegloboCar"/>
    <w:rsid w:val="00450B79"/>
    <w:pPr>
      <w:spacing w:after="0" w:line="240" w:lineRule="auto"/>
    </w:pPr>
    <w:rPr>
      <w:sz w:val="18"/>
      <w:szCs w:val="18"/>
    </w:rPr>
  </w:style>
  <w:style w:type="character" w:customStyle="1" w:styleId="TextodegloboCar">
    <w:name w:val="Texto de globo Car"/>
    <w:basedOn w:val="Fuentedeprrafopredeter"/>
    <w:link w:val="Textodeglobo"/>
    <w:rsid w:val="00450B79"/>
    <w:rPr>
      <w:rFonts w:eastAsia="MS Mincho"/>
      <w:sz w:val="18"/>
      <w:szCs w:val="18"/>
      <w:lang w:val="en-GB" w:eastAsia="fr-FR"/>
    </w:rPr>
  </w:style>
  <w:style w:type="paragraph" w:styleId="NormalWeb">
    <w:name w:val="Normal (Web)"/>
    <w:basedOn w:val="Normal"/>
    <w:uiPriority w:val="99"/>
    <w:rsid w:val="00450B79"/>
    <w:rPr>
      <w:sz w:val="26"/>
      <w:szCs w:val="26"/>
    </w:rPr>
  </w:style>
  <w:style w:type="table" w:styleId="Tablaconefectos3D1">
    <w:name w:val="Table 3D effects 1"/>
    <w:basedOn w:val="Tablanormal"/>
    <w:rsid w:val="00450B79"/>
    <w:pPr>
      <w:spacing w:after="240" w:line="230" w:lineRule="atLeast"/>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rsid w:val="00450B79"/>
    <w:pPr>
      <w:spacing w:after="240" w:line="230" w:lineRule="atLeast"/>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rsid w:val="00450B79"/>
    <w:pPr>
      <w:spacing w:after="240" w:line="230" w:lineRule="atLeast"/>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rsid w:val="00450B79"/>
    <w:pPr>
      <w:spacing w:after="240" w:line="230" w:lineRule="atLeast"/>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bsica1">
    <w:name w:val="Table Simple 1"/>
    <w:basedOn w:val="Tablanormal"/>
    <w:rsid w:val="00450B79"/>
    <w:pPr>
      <w:spacing w:after="240" w:line="230" w:lineRule="atLeast"/>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rsid w:val="00450B79"/>
    <w:pPr>
      <w:spacing w:after="240" w:line="230" w:lineRule="atLeast"/>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rsid w:val="00450B79"/>
    <w:pPr>
      <w:spacing w:after="240" w:line="230" w:lineRule="atLeast"/>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elegante">
    <w:name w:val="Table Elegant"/>
    <w:basedOn w:val="Tablanormal"/>
    <w:rsid w:val="00450B79"/>
    <w:pPr>
      <w:spacing w:after="240" w:line="230" w:lineRule="atLeast"/>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vistosa1">
    <w:name w:val="Table Colorful 1"/>
    <w:basedOn w:val="Tablanormal"/>
    <w:rsid w:val="00450B79"/>
    <w:pPr>
      <w:spacing w:after="240" w:line="230" w:lineRule="atLeast"/>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rsid w:val="00450B79"/>
    <w:pPr>
      <w:spacing w:after="240" w:line="230" w:lineRule="atLeast"/>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rsid w:val="00450B79"/>
    <w:pPr>
      <w:spacing w:after="240" w:line="230" w:lineRule="atLeast"/>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lsica1">
    <w:name w:val="Table Classic 1"/>
    <w:basedOn w:val="Tablanormal"/>
    <w:rsid w:val="00450B79"/>
    <w:pPr>
      <w:spacing w:after="240" w:line="230" w:lineRule="atLeast"/>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rsid w:val="00450B79"/>
    <w:pPr>
      <w:spacing w:after="240" w:line="230" w:lineRule="atLeast"/>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rsid w:val="00450B79"/>
    <w:pPr>
      <w:spacing w:after="240" w:line="230" w:lineRule="atLeast"/>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rsid w:val="00450B79"/>
    <w:pPr>
      <w:spacing w:after="240" w:line="230" w:lineRule="atLeast"/>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conlista1">
    <w:name w:val="Table List 1"/>
    <w:basedOn w:val="Tablanormal"/>
    <w:rsid w:val="00450B79"/>
    <w:pPr>
      <w:spacing w:after="240" w:line="230" w:lineRule="atLeast"/>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rsid w:val="00450B79"/>
    <w:pPr>
      <w:spacing w:after="240" w:line="230" w:lineRule="atLeast"/>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rsid w:val="00450B79"/>
    <w:pPr>
      <w:spacing w:after="240" w:line="230" w:lineRule="atLeast"/>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rsid w:val="00450B79"/>
    <w:pPr>
      <w:spacing w:after="240" w:line="230" w:lineRule="atLeast"/>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rsid w:val="00450B79"/>
    <w:pPr>
      <w:spacing w:after="240" w:line="230" w:lineRule="atLeast"/>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rsid w:val="00450B79"/>
    <w:pPr>
      <w:spacing w:after="240" w:line="230" w:lineRule="atLeast"/>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rsid w:val="00450B79"/>
    <w:pPr>
      <w:spacing w:after="240" w:line="230" w:lineRule="atLeast"/>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rsid w:val="00450B79"/>
    <w:pPr>
      <w:spacing w:after="240" w:line="230" w:lineRule="atLeast"/>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profesional">
    <w:name w:val="Table Professional"/>
    <w:basedOn w:val="Tablanormal"/>
    <w:rsid w:val="00450B79"/>
    <w:pPr>
      <w:spacing w:after="240" w:line="230" w:lineRule="atLeas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concuadrcula1">
    <w:name w:val="Table Grid 1"/>
    <w:basedOn w:val="Tablanormal"/>
    <w:rsid w:val="00450B79"/>
    <w:pPr>
      <w:spacing w:after="240" w:line="230" w:lineRule="atLeas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rsid w:val="00450B79"/>
    <w:pPr>
      <w:spacing w:after="240" w:line="230" w:lineRule="atLeast"/>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rsid w:val="00450B79"/>
    <w:pPr>
      <w:spacing w:after="240" w:line="230" w:lineRule="atLeas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rsid w:val="00450B79"/>
    <w:pPr>
      <w:spacing w:after="240" w:line="230" w:lineRule="atLeast"/>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rsid w:val="00450B79"/>
    <w:pPr>
      <w:spacing w:after="240" w:line="230" w:lineRule="atLeast"/>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rsid w:val="00450B79"/>
    <w:pPr>
      <w:spacing w:after="240" w:line="230" w:lineRule="atLeast"/>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rsid w:val="00450B79"/>
    <w:pPr>
      <w:spacing w:after="240" w:line="230" w:lineRule="atLeast"/>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rsid w:val="00450B79"/>
    <w:pPr>
      <w:spacing w:after="240" w:line="230" w:lineRule="atLeast"/>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columnas1">
    <w:name w:val="Table Columns 1"/>
    <w:basedOn w:val="Tablanormal"/>
    <w:rsid w:val="00450B79"/>
    <w:pPr>
      <w:spacing w:after="240" w:line="230" w:lineRule="atLeast"/>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rsid w:val="00450B79"/>
    <w:pPr>
      <w:spacing w:after="240" w:line="230" w:lineRule="atLeast"/>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rsid w:val="00450B79"/>
    <w:pPr>
      <w:spacing w:after="240" w:line="230" w:lineRule="atLeast"/>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rsid w:val="00450B79"/>
    <w:pPr>
      <w:spacing w:after="240" w:line="230" w:lineRule="atLeast"/>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rsid w:val="00450B79"/>
    <w:pPr>
      <w:spacing w:after="240" w:line="230" w:lineRule="atLeast"/>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sutil1">
    <w:name w:val="Table Subtle 1"/>
    <w:basedOn w:val="Tablanormal"/>
    <w:rsid w:val="00450B79"/>
    <w:pPr>
      <w:spacing w:after="240" w:line="230" w:lineRule="atLeast"/>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rsid w:val="00450B79"/>
    <w:pPr>
      <w:spacing w:after="240" w:line="230" w:lineRule="atLeast"/>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web1">
    <w:name w:val="Table Web 1"/>
    <w:basedOn w:val="Tablanormal"/>
    <w:rsid w:val="00450B79"/>
    <w:pPr>
      <w:spacing w:after="240" w:line="230" w:lineRule="atLeast"/>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rsid w:val="00450B79"/>
    <w:pPr>
      <w:spacing w:after="240" w:line="230" w:lineRule="atLeast"/>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rsid w:val="00450B79"/>
    <w:pPr>
      <w:spacing w:after="240" w:line="230" w:lineRule="atLeast"/>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contema">
    <w:name w:val="Table Theme"/>
    <w:basedOn w:val="Tablanormal"/>
    <w:rsid w:val="00450B79"/>
    <w:pPr>
      <w:spacing w:after="240" w:line="23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450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
    <w:name w:val="Quote"/>
    <w:basedOn w:val="Normal"/>
    <w:next w:val="Normal"/>
    <w:link w:val="CitaCar"/>
    <w:uiPriority w:val="29"/>
    <w:qFormat/>
    <w:rsid w:val="00450B79"/>
    <w:rPr>
      <w:i/>
      <w:iCs/>
      <w:color w:val="000000" w:themeColor="text1"/>
    </w:rPr>
  </w:style>
  <w:style w:type="character" w:customStyle="1" w:styleId="CitaCar">
    <w:name w:val="Cita Car"/>
    <w:basedOn w:val="Fuentedeprrafopredeter"/>
    <w:link w:val="Cita"/>
    <w:uiPriority w:val="29"/>
    <w:rsid w:val="00450B79"/>
    <w:rPr>
      <w:rFonts w:eastAsia="MS Mincho"/>
      <w:i/>
      <w:iCs/>
      <w:color w:val="000000" w:themeColor="text1"/>
      <w:sz w:val="22"/>
      <w:lang w:val="en-GB" w:eastAsia="fr-FR"/>
    </w:rPr>
  </w:style>
  <w:style w:type="character" w:styleId="Textodelmarcadordeposicin">
    <w:name w:val="Placeholder Text"/>
    <w:basedOn w:val="Fuentedeprrafopredeter"/>
    <w:uiPriority w:val="99"/>
    <w:semiHidden/>
    <w:rsid w:val="003F57B3"/>
    <w:rPr>
      <w:color w:val="808080"/>
    </w:rPr>
  </w:style>
  <w:style w:type="paragraph" w:customStyle="1" w:styleId="ForewordText">
    <w:name w:val="Foreword Text"/>
    <w:basedOn w:val="Normal"/>
    <w:rsid w:val="00240D48"/>
    <w:pPr>
      <w:spacing w:line="240" w:lineRule="atLeast"/>
    </w:pPr>
    <w:rPr>
      <w:rFonts w:eastAsia="Calibri" w:cs="Times New Roman"/>
      <w:szCs w:val="22"/>
      <w:lang w:eastAsia="en-US"/>
    </w:rPr>
  </w:style>
  <w:style w:type="table" w:customStyle="1" w:styleId="TableFormula">
    <w:name w:val="Table_Formula"/>
    <w:basedOn w:val="Tablanormal"/>
    <w:uiPriority w:val="99"/>
    <w:locked/>
    <w:rsid w:val="001F1DC5"/>
    <w:pPr>
      <w:spacing w:after="220"/>
      <w:ind w:left="403"/>
    </w:pPr>
    <w:tblPr>
      <w:tblCellMar>
        <w:left w:w="0" w:type="dxa"/>
        <w:right w:w="0" w:type="dxa"/>
      </w:tblCellMar>
    </w:tblPr>
  </w:style>
  <w:style w:type="numbering" w:customStyle="1" w:styleId="DINSimpleTemplateBild">
    <w:name w:val="DIN_Simple_Template_Bild"/>
    <w:uiPriority w:val="99"/>
    <w:rsid w:val="00F85A5B"/>
    <w:pPr>
      <w:numPr>
        <w:numId w:val="14"/>
      </w:numPr>
    </w:pPr>
  </w:style>
  <w:style w:type="paragraph" w:customStyle="1" w:styleId="Normnummer8">
    <w:name w:val="Normnummer_8"/>
    <w:rsid w:val="00D802AB"/>
    <w:pPr>
      <w:spacing w:line="240" w:lineRule="exact"/>
      <w:jc w:val="center"/>
    </w:pPr>
    <w:rPr>
      <w:rFonts w:eastAsia="MS Mincho"/>
      <w:lang w:val="en-GB" w:eastAsia="ja-JP"/>
    </w:rPr>
  </w:style>
  <w:style w:type="paragraph" w:customStyle="1" w:styleId="REFNR8">
    <w:name w:val="REFNR_8"/>
    <w:basedOn w:val="Normal"/>
    <w:rsid w:val="00D802AB"/>
    <w:pPr>
      <w:framePr w:hSpace="142" w:wrap="around" w:vAnchor="page" w:hAnchor="page" w:x="1361" w:y="625"/>
      <w:tabs>
        <w:tab w:val="left" w:pos="1134"/>
      </w:tabs>
      <w:jc w:val="right"/>
    </w:pPr>
    <w:rPr>
      <w:i/>
      <w:spacing w:val="5"/>
      <w:sz w:val="21"/>
      <w:szCs w:val="23"/>
      <w:lang w:eastAsia="ja-JP"/>
    </w:rPr>
  </w:style>
  <w:style w:type="paragraph" w:customStyle="1" w:styleId="Literaturverzeichnis1">
    <w:name w:val="Literaturverzeichnis1"/>
    <w:basedOn w:val="Normal"/>
    <w:rsid w:val="00D802AB"/>
    <w:pPr>
      <w:numPr>
        <w:numId w:val="15"/>
      </w:numPr>
      <w:tabs>
        <w:tab w:val="left" w:pos="660"/>
      </w:tabs>
      <w:ind w:left="660" w:hanging="660"/>
    </w:pPr>
    <w:rPr>
      <w:sz w:val="23"/>
      <w:szCs w:val="23"/>
      <w:lang w:eastAsia="ja-JP"/>
    </w:rPr>
  </w:style>
  <w:style w:type="paragraph" w:customStyle="1" w:styleId="Tabletext11">
    <w:name w:val="Table text (11)"/>
    <w:basedOn w:val="Normal"/>
    <w:rsid w:val="007E063E"/>
    <w:pPr>
      <w:spacing w:before="60" w:after="60"/>
    </w:pPr>
    <w:rPr>
      <w:szCs w:val="22"/>
    </w:rPr>
  </w:style>
  <w:style w:type="paragraph" w:customStyle="1" w:styleId="FiguretitleANNEXN">
    <w:name w:val="Figure title ANNEXN"/>
    <w:qFormat/>
    <w:rsid w:val="002E2FE0"/>
    <w:pPr>
      <w:numPr>
        <w:numId w:val="12"/>
      </w:numPr>
    </w:pPr>
    <w:rPr>
      <w:lang w:val="en-GB"/>
    </w:rPr>
  </w:style>
  <w:style w:type="paragraph" w:customStyle="1" w:styleId="TabletitleANNEXN">
    <w:name w:val="Table title ANNEXN"/>
    <w:qFormat/>
    <w:rsid w:val="002E2FE0"/>
    <w:rPr>
      <w:lang w:val="en-GB"/>
    </w:rPr>
  </w:style>
  <w:style w:type="numbering" w:customStyle="1" w:styleId="DINSimpleTemplateTabelle">
    <w:name w:val="DIN_Simple_Template_Tabelle"/>
    <w:uiPriority w:val="99"/>
    <w:rsid w:val="004F18B4"/>
    <w:pPr>
      <w:numPr>
        <w:numId w:val="16"/>
      </w:numPr>
    </w:pPr>
  </w:style>
  <w:style w:type="table" w:styleId="Tablaconcuadrcula1clara">
    <w:name w:val="Grid Table 1 Light"/>
    <w:basedOn w:val="Tablanormal"/>
    <w:uiPriority w:val="46"/>
    <w:rsid w:val="00CD5A0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1clara-nfasis1">
    <w:name w:val="Grid Table 1 Light Accent 1"/>
    <w:basedOn w:val="Tablanormal"/>
    <w:uiPriority w:val="46"/>
    <w:rsid w:val="00CD5A0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aconcuadrcula1clara-nfasis3">
    <w:name w:val="Grid Table 1 Light Accent 3"/>
    <w:basedOn w:val="Tablanormal"/>
    <w:uiPriority w:val="46"/>
    <w:rsid w:val="00CD5A05"/>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laconcuadrcula1clara-nfasis4">
    <w:name w:val="Grid Table 1 Light Accent 4"/>
    <w:basedOn w:val="Tablanormal"/>
    <w:uiPriority w:val="46"/>
    <w:rsid w:val="00CD5A05"/>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CD5A05"/>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aconcuadrcula1clara-nfasis6">
    <w:name w:val="Grid Table 1 Light Accent 6"/>
    <w:basedOn w:val="Tablanormal"/>
    <w:uiPriority w:val="46"/>
    <w:rsid w:val="00CD5A05"/>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laconcuadrcula1Claro-nfasis2">
    <w:name w:val="Grid Table 1 Light Accent 2"/>
    <w:basedOn w:val="Tablanormal"/>
    <w:uiPriority w:val="46"/>
    <w:rsid w:val="00CD5A05"/>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laconcuadrcula2-nfasis1">
    <w:name w:val="Grid Table 2 Accent 1"/>
    <w:basedOn w:val="Tablanormal"/>
    <w:uiPriority w:val="47"/>
    <w:rsid w:val="00CD5A05"/>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2-nfasis2">
    <w:name w:val="Grid Table 2 Accent 2"/>
    <w:basedOn w:val="Tablanormal"/>
    <w:uiPriority w:val="47"/>
    <w:rsid w:val="00CD5A05"/>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concuadrcula2-nfasis3">
    <w:name w:val="Grid Table 2 Accent 3"/>
    <w:basedOn w:val="Tablanormal"/>
    <w:uiPriority w:val="47"/>
    <w:rsid w:val="00CD5A05"/>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concuadrcula2-nfasis4">
    <w:name w:val="Grid Table 2 Accent 4"/>
    <w:basedOn w:val="Tablanormal"/>
    <w:uiPriority w:val="47"/>
    <w:rsid w:val="00CD5A05"/>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concuadrcula2-nfasis5">
    <w:name w:val="Grid Table 2 Accent 5"/>
    <w:basedOn w:val="Tablanormal"/>
    <w:uiPriority w:val="47"/>
    <w:rsid w:val="00CD5A05"/>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concuadrcula2-nfasis6">
    <w:name w:val="Grid Table 2 Accent 6"/>
    <w:basedOn w:val="Tablanormal"/>
    <w:uiPriority w:val="47"/>
    <w:rsid w:val="00CD5A05"/>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aconcuadrcula3-nfasis1">
    <w:name w:val="Grid Table 3 Accent 1"/>
    <w:basedOn w:val="Tablanormal"/>
    <w:uiPriority w:val="48"/>
    <w:rsid w:val="00CD5A0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aconcuadrcula3-nfasis2">
    <w:name w:val="Grid Table 3 Accent 2"/>
    <w:basedOn w:val="Tablanormal"/>
    <w:uiPriority w:val="48"/>
    <w:rsid w:val="00CD5A0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aconcuadrcula3-nfasis3">
    <w:name w:val="Grid Table 3 Accent 3"/>
    <w:basedOn w:val="Tablanormal"/>
    <w:uiPriority w:val="48"/>
    <w:rsid w:val="00CD5A0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aconcuadrcula3-nfasis4">
    <w:name w:val="Grid Table 3 Accent 4"/>
    <w:basedOn w:val="Tablanormal"/>
    <w:uiPriority w:val="48"/>
    <w:rsid w:val="00CD5A0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aconcuadrcula3-nfasis5">
    <w:name w:val="Grid Table 3 Accent 5"/>
    <w:basedOn w:val="Tablanormal"/>
    <w:uiPriority w:val="48"/>
    <w:rsid w:val="00CD5A0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aconcuadrcula3-nfasis6">
    <w:name w:val="Grid Table 3 Accent 6"/>
    <w:basedOn w:val="Tablanormal"/>
    <w:uiPriority w:val="48"/>
    <w:rsid w:val="00CD5A0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Tablaconcuadrcula4-nfasis1">
    <w:name w:val="Grid Table 4 Accent 1"/>
    <w:basedOn w:val="Tablanormal"/>
    <w:uiPriority w:val="49"/>
    <w:rsid w:val="00CD5A0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4-nfasis2">
    <w:name w:val="Grid Table 4 Accent 2"/>
    <w:basedOn w:val="Tablanormal"/>
    <w:uiPriority w:val="49"/>
    <w:rsid w:val="00CD5A0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concuadrcula4-nfasis3">
    <w:name w:val="Grid Table 4 Accent 3"/>
    <w:basedOn w:val="Tablanormal"/>
    <w:uiPriority w:val="49"/>
    <w:rsid w:val="00CD5A0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concuadrcula4-nfasis4">
    <w:name w:val="Grid Table 4 Accent 4"/>
    <w:basedOn w:val="Tablanormal"/>
    <w:uiPriority w:val="49"/>
    <w:rsid w:val="00CD5A0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concuadrcula4-nfasis5">
    <w:name w:val="Grid Table 4 Accent 5"/>
    <w:basedOn w:val="Tablanormal"/>
    <w:uiPriority w:val="49"/>
    <w:rsid w:val="00CD5A0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concuadrcula4-nfasis6">
    <w:name w:val="Grid Table 4 Accent 6"/>
    <w:basedOn w:val="Tablanormal"/>
    <w:uiPriority w:val="49"/>
    <w:rsid w:val="00CD5A0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aconcuadrcula5oscura">
    <w:name w:val="Grid Table 5 Dark"/>
    <w:basedOn w:val="Tablanormal"/>
    <w:uiPriority w:val="50"/>
    <w:rsid w:val="00CD5A0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concuadrcula5oscura-nfasis1">
    <w:name w:val="Grid Table 5 Dark Accent 1"/>
    <w:basedOn w:val="Tablanormal"/>
    <w:uiPriority w:val="50"/>
    <w:rsid w:val="00CD5A0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laconcuadrcula5oscura-nfasis2">
    <w:name w:val="Grid Table 5 Dark Accent 2"/>
    <w:basedOn w:val="Tablanormal"/>
    <w:uiPriority w:val="50"/>
    <w:rsid w:val="00CD5A0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ablaconcuadrcula5oscura-nfasis3">
    <w:name w:val="Grid Table 5 Dark Accent 3"/>
    <w:basedOn w:val="Tablanormal"/>
    <w:uiPriority w:val="50"/>
    <w:rsid w:val="00CD5A0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laconcuadrcula5oscura-nfasis4">
    <w:name w:val="Grid Table 5 Dark Accent 4"/>
    <w:basedOn w:val="Tablanormal"/>
    <w:uiPriority w:val="50"/>
    <w:rsid w:val="00CD5A0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Tablaconcuadrcula5oscura-nfasis5">
    <w:name w:val="Grid Table 5 Dark Accent 5"/>
    <w:basedOn w:val="Tablanormal"/>
    <w:uiPriority w:val="50"/>
    <w:rsid w:val="00CD5A0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ablaconcuadrcula5oscura-nfasis6">
    <w:name w:val="Grid Table 5 Dark Accent 6"/>
    <w:basedOn w:val="Tablanormal"/>
    <w:uiPriority w:val="50"/>
    <w:rsid w:val="00CD5A0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Tablaconcuadrcula6concolores">
    <w:name w:val="Grid Table 6 Colorful"/>
    <w:basedOn w:val="Tablanormal"/>
    <w:uiPriority w:val="51"/>
    <w:rsid w:val="00CD5A0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6concolores-nfasis1">
    <w:name w:val="Grid Table 6 Colorful Accent 1"/>
    <w:basedOn w:val="Tablanormal"/>
    <w:uiPriority w:val="51"/>
    <w:rsid w:val="00CD5A0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6concolores-nfasis2">
    <w:name w:val="Grid Table 6 Colorful Accent 2"/>
    <w:basedOn w:val="Tablanormal"/>
    <w:uiPriority w:val="51"/>
    <w:rsid w:val="00CD5A0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concuadrcula6concolores-nfasis3">
    <w:name w:val="Grid Table 6 Colorful Accent 3"/>
    <w:basedOn w:val="Tablanormal"/>
    <w:uiPriority w:val="51"/>
    <w:rsid w:val="00CD5A0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concuadrcula6concolores-nfasis4">
    <w:name w:val="Grid Table 6 Colorful Accent 4"/>
    <w:basedOn w:val="Tablanormal"/>
    <w:uiPriority w:val="51"/>
    <w:rsid w:val="00CD5A0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concuadrcula6concolores-nfasis5">
    <w:name w:val="Grid Table 6 Colorful Accent 5"/>
    <w:basedOn w:val="Tablanormal"/>
    <w:uiPriority w:val="51"/>
    <w:rsid w:val="00CD5A0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concuadrcula6concolores-nfasis6">
    <w:name w:val="Grid Table 6 Colorful Accent 6"/>
    <w:basedOn w:val="Tablanormal"/>
    <w:uiPriority w:val="51"/>
    <w:rsid w:val="00CD5A0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aconcuadrcula7concolores">
    <w:name w:val="Grid Table 7 Colorful"/>
    <w:basedOn w:val="Tablanormal"/>
    <w:uiPriority w:val="52"/>
    <w:rsid w:val="00CD5A0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7concolores-nfasis1">
    <w:name w:val="Grid Table 7 Colorful Accent 1"/>
    <w:basedOn w:val="Tablanormal"/>
    <w:uiPriority w:val="52"/>
    <w:rsid w:val="00CD5A0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aconcuadrcula7concolores-nfasis2">
    <w:name w:val="Grid Table 7 Colorful Accent 2"/>
    <w:basedOn w:val="Tablanormal"/>
    <w:uiPriority w:val="52"/>
    <w:rsid w:val="00CD5A0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aconcuadrcula7concolores-nfasis3">
    <w:name w:val="Grid Table 7 Colorful Accent 3"/>
    <w:basedOn w:val="Tablanormal"/>
    <w:uiPriority w:val="52"/>
    <w:rsid w:val="00CD5A0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aconcuadrcula7concolores-nfasis4">
    <w:name w:val="Grid Table 7 Colorful Accent 4"/>
    <w:basedOn w:val="Tablanormal"/>
    <w:uiPriority w:val="52"/>
    <w:rsid w:val="00CD5A0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aconcuadrcula7concolores-nfasis5">
    <w:name w:val="Grid Table 7 Colorful Accent 5"/>
    <w:basedOn w:val="Tablanormal"/>
    <w:uiPriority w:val="52"/>
    <w:rsid w:val="00CD5A0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aconcuadrcula7concolores-nfasis6">
    <w:name w:val="Grid Table 7 Colorful Accent 6"/>
    <w:basedOn w:val="Tablanormal"/>
    <w:uiPriority w:val="52"/>
    <w:rsid w:val="00CD5A0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Tablaconcuadrculaclara">
    <w:name w:val="Grid Table Light"/>
    <w:basedOn w:val="Tablanormal"/>
    <w:uiPriority w:val="40"/>
    <w:rsid w:val="00CD5A0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cuadrcula2">
    <w:name w:val="Grid Table 2"/>
    <w:basedOn w:val="Tablanormal"/>
    <w:uiPriority w:val="47"/>
    <w:rsid w:val="00CD5A0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3">
    <w:name w:val="Grid Table 3"/>
    <w:basedOn w:val="Tablanormal"/>
    <w:uiPriority w:val="48"/>
    <w:rsid w:val="00CD5A0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decuadrcula4">
    <w:name w:val="Grid Table 4"/>
    <w:basedOn w:val="Tablanormal"/>
    <w:uiPriority w:val="49"/>
    <w:rsid w:val="00CD5A0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
    <w:name w:val="List Table 1 Light"/>
    <w:basedOn w:val="Tablanormal"/>
    <w:uiPriority w:val="46"/>
    <w:rsid w:val="00CD5A0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nfasis1">
    <w:name w:val="List Table 1 Light Accent 1"/>
    <w:basedOn w:val="Tablanormal"/>
    <w:uiPriority w:val="46"/>
    <w:rsid w:val="00CD5A05"/>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lista1clara-nfasis2">
    <w:name w:val="List Table 1 Light Accent 2"/>
    <w:basedOn w:val="Tablanormal"/>
    <w:uiPriority w:val="46"/>
    <w:rsid w:val="00CD5A05"/>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delista1clara-nfasis3">
    <w:name w:val="List Table 1 Light Accent 3"/>
    <w:basedOn w:val="Tablanormal"/>
    <w:uiPriority w:val="46"/>
    <w:rsid w:val="00CD5A05"/>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delista1clara-nfasis4">
    <w:name w:val="List Table 1 Light Accent 4"/>
    <w:basedOn w:val="Tablanormal"/>
    <w:uiPriority w:val="46"/>
    <w:rsid w:val="00CD5A05"/>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delista1clara-nfasis5">
    <w:name w:val="List Table 1 Light Accent 5"/>
    <w:basedOn w:val="Tablanormal"/>
    <w:uiPriority w:val="46"/>
    <w:rsid w:val="00CD5A05"/>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lista1clara-nfasis6">
    <w:name w:val="List Table 1 Light Accent 6"/>
    <w:basedOn w:val="Tablanormal"/>
    <w:uiPriority w:val="46"/>
    <w:rsid w:val="00CD5A05"/>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adelista2">
    <w:name w:val="List Table 2"/>
    <w:basedOn w:val="Tablanormal"/>
    <w:uiPriority w:val="47"/>
    <w:rsid w:val="00CD5A0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2-nfasis1">
    <w:name w:val="List Table 2 Accent 1"/>
    <w:basedOn w:val="Tablanormal"/>
    <w:uiPriority w:val="47"/>
    <w:rsid w:val="00CD5A05"/>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lista2-nfasis2">
    <w:name w:val="List Table 2 Accent 2"/>
    <w:basedOn w:val="Tablanormal"/>
    <w:uiPriority w:val="47"/>
    <w:rsid w:val="00CD5A05"/>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delista2-nfasis3">
    <w:name w:val="List Table 2 Accent 3"/>
    <w:basedOn w:val="Tablanormal"/>
    <w:uiPriority w:val="47"/>
    <w:rsid w:val="00CD5A05"/>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delista2-nfasis4">
    <w:name w:val="List Table 2 Accent 4"/>
    <w:basedOn w:val="Tablanormal"/>
    <w:uiPriority w:val="47"/>
    <w:rsid w:val="00CD5A05"/>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delista2-nfasis5">
    <w:name w:val="List Table 2 Accent 5"/>
    <w:basedOn w:val="Tablanormal"/>
    <w:uiPriority w:val="47"/>
    <w:rsid w:val="00CD5A05"/>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lista2-nfasis6">
    <w:name w:val="List Table 2 Accent 6"/>
    <w:basedOn w:val="Tablanormal"/>
    <w:uiPriority w:val="47"/>
    <w:rsid w:val="00CD5A05"/>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adelista3">
    <w:name w:val="List Table 3"/>
    <w:basedOn w:val="Tablanormal"/>
    <w:uiPriority w:val="48"/>
    <w:rsid w:val="00CD5A0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adelista3-nfasis1">
    <w:name w:val="List Table 3 Accent 1"/>
    <w:basedOn w:val="Tablanormal"/>
    <w:uiPriority w:val="48"/>
    <w:rsid w:val="00CD5A05"/>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adelista3-nfasis2">
    <w:name w:val="List Table 3 Accent 2"/>
    <w:basedOn w:val="Tablanormal"/>
    <w:uiPriority w:val="48"/>
    <w:rsid w:val="00CD5A05"/>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Tabladelista3-nfasis3">
    <w:name w:val="List Table 3 Accent 3"/>
    <w:basedOn w:val="Tablanormal"/>
    <w:uiPriority w:val="48"/>
    <w:rsid w:val="00CD5A05"/>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Tabladelista3-nfasis4">
    <w:name w:val="List Table 3 Accent 4"/>
    <w:basedOn w:val="Tablanormal"/>
    <w:uiPriority w:val="48"/>
    <w:rsid w:val="00CD5A05"/>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Tabladelista3-nfasis5">
    <w:name w:val="List Table 3 Accent 5"/>
    <w:basedOn w:val="Tablanormal"/>
    <w:uiPriority w:val="48"/>
    <w:rsid w:val="00CD5A05"/>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Tabladelista3-nfasis6">
    <w:name w:val="List Table 3 Accent 6"/>
    <w:basedOn w:val="Tablanormal"/>
    <w:uiPriority w:val="48"/>
    <w:rsid w:val="00CD5A05"/>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Tabladelista4">
    <w:name w:val="List Table 4"/>
    <w:basedOn w:val="Tablanormal"/>
    <w:uiPriority w:val="49"/>
    <w:rsid w:val="00CD5A0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4-nfasis1">
    <w:name w:val="List Table 4 Accent 1"/>
    <w:basedOn w:val="Tablanormal"/>
    <w:uiPriority w:val="49"/>
    <w:rsid w:val="00CD5A0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lista4-nfasis2">
    <w:name w:val="List Table 4 Accent 2"/>
    <w:basedOn w:val="Tablanormal"/>
    <w:uiPriority w:val="49"/>
    <w:rsid w:val="00CD5A0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delista4-nfasis3">
    <w:name w:val="List Table 4 Accent 3"/>
    <w:basedOn w:val="Tablanormal"/>
    <w:uiPriority w:val="49"/>
    <w:rsid w:val="00CD5A0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delista4-nfasis4">
    <w:name w:val="List Table 4 Accent 4"/>
    <w:basedOn w:val="Tablanormal"/>
    <w:uiPriority w:val="49"/>
    <w:rsid w:val="00CD5A0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delista4-nfasis5">
    <w:name w:val="List Table 4 Accent 5"/>
    <w:basedOn w:val="Tablanormal"/>
    <w:uiPriority w:val="49"/>
    <w:rsid w:val="00CD5A0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lista4-nfasis6">
    <w:name w:val="List Table 4 Accent 6"/>
    <w:basedOn w:val="Tablanormal"/>
    <w:uiPriority w:val="49"/>
    <w:rsid w:val="00CD5A0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adelista5oscura">
    <w:name w:val="List Table 5 Dark"/>
    <w:basedOn w:val="Tablanormal"/>
    <w:uiPriority w:val="50"/>
    <w:rsid w:val="00CD5A05"/>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1">
    <w:name w:val="List Table 5 Dark Accent 1"/>
    <w:basedOn w:val="Tablanormal"/>
    <w:uiPriority w:val="50"/>
    <w:rsid w:val="00CD5A05"/>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2">
    <w:name w:val="List Table 5 Dark Accent 2"/>
    <w:basedOn w:val="Tablanormal"/>
    <w:uiPriority w:val="50"/>
    <w:rsid w:val="00CD5A05"/>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3">
    <w:name w:val="List Table 5 Dark Accent 3"/>
    <w:basedOn w:val="Tablanormal"/>
    <w:uiPriority w:val="50"/>
    <w:rsid w:val="00CD5A05"/>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4">
    <w:name w:val="List Table 5 Dark Accent 4"/>
    <w:basedOn w:val="Tablanormal"/>
    <w:uiPriority w:val="50"/>
    <w:rsid w:val="00CD5A05"/>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5">
    <w:name w:val="List Table 5 Dark Accent 5"/>
    <w:basedOn w:val="Tablanormal"/>
    <w:uiPriority w:val="50"/>
    <w:rsid w:val="00CD5A05"/>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6">
    <w:name w:val="List Table 5 Dark Accent 6"/>
    <w:basedOn w:val="Tablanormal"/>
    <w:uiPriority w:val="50"/>
    <w:rsid w:val="00CD5A05"/>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6concolores">
    <w:name w:val="List Table 6 Colorful"/>
    <w:basedOn w:val="Tablanormal"/>
    <w:uiPriority w:val="51"/>
    <w:rsid w:val="00CD5A05"/>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6concolores-nfasis1">
    <w:name w:val="List Table 6 Colorful Accent 1"/>
    <w:basedOn w:val="Tablanormal"/>
    <w:uiPriority w:val="51"/>
    <w:rsid w:val="00CD5A05"/>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lista6concolores-nfasis2">
    <w:name w:val="List Table 6 Colorful Accent 2"/>
    <w:basedOn w:val="Tablanormal"/>
    <w:uiPriority w:val="51"/>
    <w:rsid w:val="00CD5A05"/>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delista6concolores-nfasis3">
    <w:name w:val="List Table 6 Colorful Accent 3"/>
    <w:basedOn w:val="Tablanormal"/>
    <w:uiPriority w:val="51"/>
    <w:rsid w:val="00CD5A05"/>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delista6concolores-nfasis4">
    <w:name w:val="List Table 6 Colorful Accent 4"/>
    <w:basedOn w:val="Tablanormal"/>
    <w:uiPriority w:val="51"/>
    <w:rsid w:val="00CD5A05"/>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delista6concolores-nfasis5">
    <w:name w:val="List Table 6 Colorful Accent 5"/>
    <w:basedOn w:val="Tablanormal"/>
    <w:uiPriority w:val="51"/>
    <w:rsid w:val="00CD5A05"/>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lista6concolores-nfasis6">
    <w:name w:val="List Table 6 Colorful Accent 6"/>
    <w:basedOn w:val="Tablanormal"/>
    <w:uiPriority w:val="51"/>
    <w:rsid w:val="00CD5A05"/>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adelista7concolores">
    <w:name w:val="List Table 7 Colorful"/>
    <w:basedOn w:val="Tablanormal"/>
    <w:uiPriority w:val="52"/>
    <w:rsid w:val="00CD5A05"/>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1">
    <w:name w:val="List Table 7 Colorful Accent 1"/>
    <w:basedOn w:val="Tablanormal"/>
    <w:uiPriority w:val="52"/>
    <w:rsid w:val="00CD5A05"/>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2">
    <w:name w:val="List Table 7 Colorful Accent 2"/>
    <w:basedOn w:val="Tablanormal"/>
    <w:uiPriority w:val="52"/>
    <w:rsid w:val="00CD5A05"/>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3">
    <w:name w:val="List Table 7 Colorful Accent 3"/>
    <w:basedOn w:val="Tablanormal"/>
    <w:uiPriority w:val="52"/>
    <w:rsid w:val="00CD5A05"/>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4">
    <w:name w:val="List Table 7 Colorful Accent 4"/>
    <w:basedOn w:val="Tablanormal"/>
    <w:uiPriority w:val="52"/>
    <w:rsid w:val="00CD5A05"/>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5">
    <w:name w:val="List Table 7 Colorful Accent 5"/>
    <w:basedOn w:val="Tablanormal"/>
    <w:uiPriority w:val="52"/>
    <w:rsid w:val="00CD5A05"/>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6">
    <w:name w:val="List Table 7 Colorful Accent 6"/>
    <w:basedOn w:val="Tablanormal"/>
    <w:uiPriority w:val="52"/>
    <w:rsid w:val="00CD5A05"/>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CD5A0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CD5A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CD5A0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rsid w:val="00CD5A0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5">
    <w:name w:val="Plain Table 5"/>
    <w:basedOn w:val="Tablanormal"/>
    <w:uiPriority w:val="45"/>
    <w:rsid w:val="00CD5A0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TextoindependienteCar">
    <w:name w:val="Texto independiente Car"/>
    <w:basedOn w:val="Fuentedeprrafopredeter"/>
    <w:link w:val="Textoindependiente"/>
    <w:rsid w:val="005954C8"/>
    <w:rPr>
      <w:rFonts w:eastAsia="MS Mincho"/>
      <w:lang w:val="en-GB" w:eastAsia="fr-FR"/>
    </w:rPr>
  </w:style>
  <w:style w:type="paragraph" w:customStyle="1" w:styleId="ListContinue1">
    <w:name w:val="List Continue 1"/>
    <w:basedOn w:val="Normal"/>
    <w:link w:val="ListContinue1Char"/>
    <w:rsid w:val="005954C8"/>
    <w:pPr>
      <w:spacing w:line="240" w:lineRule="atLeast"/>
      <w:ind w:left="403" w:hanging="403"/>
    </w:pPr>
    <w:rPr>
      <w:rFonts w:eastAsia="Calibri" w:cs="Times New Roman"/>
      <w:szCs w:val="22"/>
      <w:lang w:val="fr-FR" w:eastAsia="en-US"/>
    </w:rPr>
  </w:style>
  <w:style w:type="character" w:customStyle="1" w:styleId="ListContinue1Char">
    <w:name w:val="List Continue 1 Char"/>
    <w:basedOn w:val="Fuentedeprrafopredeter"/>
    <w:link w:val="ListContinue1"/>
    <w:rsid w:val="005954C8"/>
    <w:rPr>
      <w:rFonts w:eastAsia="Calibri" w:cs="Times New Roman"/>
      <w:sz w:val="22"/>
      <w:szCs w:val="22"/>
      <w:lang w:val="fr-FR" w:eastAsia="en-US"/>
    </w:rPr>
  </w:style>
  <w:style w:type="character" w:customStyle="1" w:styleId="Ttulo1Car">
    <w:name w:val="Título 1 Car"/>
    <w:aliases w:val="Title 1 Car"/>
    <w:basedOn w:val="Fuentedeprrafopredeter"/>
    <w:link w:val="Ttulo1"/>
    <w:rsid w:val="005954C8"/>
    <w:rPr>
      <w:rFonts w:eastAsia="MS Mincho"/>
      <w:b/>
      <w:sz w:val="26"/>
      <w:lang w:val="en-GB" w:eastAsia="fr-FR"/>
    </w:rPr>
  </w:style>
  <w:style w:type="character" w:customStyle="1" w:styleId="Ttulo2Car">
    <w:name w:val="Título 2 Car"/>
    <w:aliases w:val="Title 2 Car"/>
    <w:basedOn w:val="Fuentedeprrafopredeter"/>
    <w:link w:val="Ttulo2"/>
    <w:rsid w:val="005954C8"/>
    <w:rPr>
      <w:rFonts w:eastAsia="MS Mincho"/>
      <w:b/>
      <w:sz w:val="24"/>
      <w:lang w:val="en-GB" w:eastAsia="fr-FR"/>
    </w:rPr>
  </w:style>
  <w:style w:type="character" w:customStyle="1" w:styleId="Ttulo3Car">
    <w:name w:val="Título 3 Car"/>
    <w:aliases w:val="Title 3 Car"/>
    <w:basedOn w:val="Fuentedeprrafopredeter"/>
    <w:link w:val="Ttulo3"/>
    <w:uiPriority w:val="9"/>
    <w:rsid w:val="005954C8"/>
    <w:rPr>
      <w:rFonts w:eastAsia="MS Mincho"/>
      <w:b/>
      <w:sz w:val="22"/>
      <w:lang w:val="en-GB" w:eastAsia="fr-FR"/>
    </w:rPr>
  </w:style>
  <w:style w:type="character" w:customStyle="1" w:styleId="Ttulo4Car">
    <w:name w:val="Título 4 Car"/>
    <w:aliases w:val="Title 4 Car"/>
    <w:basedOn w:val="Fuentedeprrafopredeter"/>
    <w:link w:val="Ttulo4"/>
    <w:rsid w:val="005954C8"/>
    <w:rPr>
      <w:rFonts w:eastAsia="MS Mincho"/>
      <w:b/>
      <w:sz w:val="22"/>
      <w:lang w:val="en-GB" w:eastAsia="fr-FR"/>
    </w:rPr>
  </w:style>
  <w:style w:type="character" w:customStyle="1" w:styleId="Ttulo5Car">
    <w:name w:val="Título 5 Car"/>
    <w:aliases w:val="Title 5 Car"/>
    <w:basedOn w:val="Fuentedeprrafopredeter"/>
    <w:link w:val="Ttulo5"/>
    <w:rsid w:val="005954C8"/>
    <w:rPr>
      <w:rFonts w:eastAsia="MS Mincho"/>
      <w:b/>
      <w:sz w:val="22"/>
      <w:lang w:val="en-GB" w:eastAsia="fr-FR"/>
    </w:rPr>
  </w:style>
  <w:style w:type="character" w:customStyle="1" w:styleId="Ttulo6Car">
    <w:name w:val="Título 6 Car"/>
    <w:aliases w:val="Title 6 Car"/>
    <w:basedOn w:val="Fuentedeprrafopredeter"/>
    <w:link w:val="Ttulo6"/>
    <w:rsid w:val="005954C8"/>
    <w:rPr>
      <w:rFonts w:eastAsia="MS Mincho"/>
      <w:b/>
      <w:sz w:val="22"/>
      <w:lang w:val="en-GB" w:eastAsia="fr-FR"/>
    </w:rPr>
  </w:style>
  <w:style w:type="character" w:customStyle="1" w:styleId="Ttulo7Car">
    <w:name w:val="Título 7 Car"/>
    <w:aliases w:val="Title 7 Car"/>
    <w:basedOn w:val="Fuentedeprrafopredeter"/>
    <w:link w:val="Ttulo7"/>
    <w:rsid w:val="005954C8"/>
    <w:rPr>
      <w:rFonts w:eastAsia="MS Mincho"/>
      <w:b/>
      <w:sz w:val="22"/>
      <w:lang w:val="en-GB" w:eastAsia="fr-FR"/>
    </w:rPr>
  </w:style>
  <w:style w:type="character" w:customStyle="1" w:styleId="Ttulo8Car">
    <w:name w:val="Título 8 Car"/>
    <w:aliases w:val="Title 8 Car"/>
    <w:basedOn w:val="Fuentedeprrafopredeter"/>
    <w:link w:val="Ttulo8"/>
    <w:rsid w:val="005954C8"/>
    <w:rPr>
      <w:rFonts w:eastAsia="MS Mincho"/>
      <w:b/>
      <w:sz w:val="22"/>
      <w:lang w:val="en-GB" w:eastAsia="fr-FR"/>
    </w:rPr>
  </w:style>
  <w:style w:type="character" w:customStyle="1" w:styleId="Ttulo9Car">
    <w:name w:val="Título 9 Car"/>
    <w:aliases w:val="Title 9 Car"/>
    <w:basedOn w:val="Fuentedeprrafopredeter"/>
    <w:link w:val="Ttulo9"/>
    <w:rsid w:val="005954C8"/>
    <w:rPr>
      <w:rFonts w:eastAsia="MS Mincho"/>
      <w:b/>
      <w:sz w:val="22"/>
      <w:lang w:val="en-GB" w:eastAsia="fr-FR"/>
    </w:rPr>
  </w:style>
  <w:style w:type="paragraph" w:customStyle="1" w:styleId="FigureText">
    <w:name w:val="Figure Text"/>
    <w:basedOn w:val="Textoindependiente"/>
    <w:rsid w:val="005954C8"/>
    <w:pPr>
      <w:spacing w:after="240" w:line="240" w:lineRule="atLeast"/>
    </w:pPr>
    <w:rPr>
      <w:sz w:val="22"/>
    </w:rPr>
  </w:style>
  <w:style w:type="character" w:customStyle="1" w:styleId="SangradetextonormalCar">
    <w:name w:val="Sangría de texto normal Car"/>
    <w:basedOn w:val="Fuentedeprrafopredeter"/>
    <w:link w:val="Sangradetextonormal"/>
    <w:uiPriority w:val="99"/>
    <w:rsid w:val="005954C8"/>
    <w:rPr>
      <w:rFonts w:eastAsia="MS Mincho"/>
      <w:sz w:val="22"/>
      <w:lang w:val="en-GB" w:eastAsia="fr-FR"/>
    </w:rPr>
  </w:style>
  <w:style w:type="character" w:customStyle="1" w:styleId="PiedepginaCar">
    <w:name w:val="Pie de página Car"/>
    <w:basedOn w:val="Fuentedeprrafopredeter"/>
    <w:link w:val="Piedepgina"/>
    <w:uiPriority w:val="99"/>
    <w:rsid w:val="005954C8"/>
    <w:rPr>
      <w:rFonts w:eastAsia="MS Mincho"/>
      <w:sz w:val="22"/>
      <w:lang w:val="en-GB" w:eastAsia="fr-FR"/>
    </w:rPr>
  </w:style>
  <w:style w:type="paragraph" w:customStyle="1" w:styleId="Tableheader">
    <w:name w:val="Table header"/>
    <w:basedOn w:val="Tablebody"/>
    <w:rsid w:val="005954C8"/>
    <w:rPr>
      <w:b/>
    </w:rPr>
  </w:style>
  <w:style w:type="paragraph" w:customStyle="1" w:styleId="Tablebody">
    <w:name w:val="Table body"/>
    <w:basedOn w:val="Textoindependiente"/>
    <w:link w:val="TablebodyChar"/>
    <w:rsid w:val="005954C8"/>
    <w:rPr>
      <w:rFonts w:eastAsia="Times New Roman"/>
      <w:sz w:val="22"/>
    </w:rPr>
  </w:style>
  <w:style w:type="character" w:customStyle="1" w:styleId="TablebodyChar">
    <w:name w:val="Table body Char"/>
    <w:link w:val="Tablebody"/>
    <w:locked/>
    <w:rsid w:val="005954C8"/>
    <w:rPr>
      <w:rFonts w:eastAsia="Times New Roman"/>
      <w:sz w:val="22"/>
      <w:lang w:val="en-GB" w:eastAsia="fr-FR"/>
    </w:rPr>
  </w:style>
  <w:style w:type="character" w:customStyle="1" w:styleId="TabletitleChar">
    <w:name w:val="Table title Char"/>
    <w:link w:val="Tabletitle"/>
    <w:locked/>
    <w:rsid w:val="005954C8"/>
    <w:rPr>
      <w:rFonts w:eastAsia="MS Mincho"/>
      <w:b/>
      <w:sz w:val="22"/>
      <w:lang w:val="en-GB" w:eastAsia="fr-FR"/>
    </w:rPr>
  </w:style>
  <w:style w:type="paragraph" w:customStyle="1" w:styleId="ForewordTitle">
    <w:name w:val="Foreword Title"/>
    <w:basedOn w:val="Textoindependiente"/>
    <w:rsid w:val="005954C8"/>
    <w:pPr>
      <w:keepNext/>
      <w:pageBreakBefore/>
      <w:suppressAutoHyphens/>
      <w:spacing w:before="310" w:after="310" w:line="310" w:lineRule="atLeast"/>
      <w:outlineLvl w:val="0"/>
    </w:pPr>
    <w:rPr>
      <w:rFonts w:eastAsia="Times New Roman"/>
      <w:b/>
      <w:sz w:val="28"/>
    </w:rPr>
  </w:style>
  <w:style w:type="paragraph" w:customStyle="1" w:styleId="IntroTitle">
    <w:name w:val="Intro Title"/>
    <w:basedOn w:val="Textoindependiente"/>
    <w:rsid w:val="005954C8"/>
    <w:pPr>
      <w:keepNext/>
      <w:pageBreakBefore/>
      <w:suppressAutoHyphens/>
      <w:spacing w:before="310" w:after="310" w:line="310" w:lineRule="atLeast"/>
      <w:outlineLvl w:val="0"/>
    </w:pPr>
    <w:rPr>
      <w:rFonts w:eastAsia="Times New Roman"/>
      <w:b/>
      <w:sz w:val="28"/>
    </w:rPr>
  </w:style>
  <w:style w:type="paragraph" w:customStyle="1" w:styleId="KeyTitle">
    <w:name w:val="Key Title"/>
    <w:basedOn w:val="Textoindependiente"/>
    <w:next w:val="KeyText"/>
    <w:rsid w:val="005954C8"/>
    <w:pPr>
      <w:keepNext/>
      <w:tabs>
        <w:tab w:val="left" w:pos="346"/>
      </w:tabs>
      <w:spacing w:line="220" w:lineRule="atLeast"/>
      <w:ind w:left="346" w:hanging="346"/>
    </w:pPr>
    <w:rPr>
      <w:rFonts w:eastAsia="Times New Roman"/>
      <w:b/>
      <w:sz w:val="18"/>
    </w:rPr>
  </w:style>
  <w:style w:type="paragraph" w:customStyle="1" w:styleId="KeyText">
    <w:name w:val="Key Text"/>
    <w:basedOn w:val="Textoindependiente"/>
    <w:rsid w:val="005954C8"/>
    <w:pPr>
      <w:tabs>
        <w:tab w:val="left" w:pos="346"/>
      </w:tabs>
      <w:spacing w:line="220" w:lineRule="atLeast"/>
      <w:ind w:left="346" w:hanging="346"/>
    </w:pPr>
  </w:style>
  <w:style w:type="paragraph" w:customStyle="1" w:styleId="FigureImage">
    <w:name w:val="Figure Image"/>
    <w:basedOn w:val="Normal"/>
    <w:rsid w:val="005954C8"/>
    <w:pPr>
      <w:keepNext/>
      <w:spacing w:before="240" w:after="120" w:line="240" w:lineRule="atLeast"/>
      <w:jc w:val="center"/>
    </w:pPr>
    <w:rPr>
      <w:rFonts w:eastAsia="Times New Roman" w:cs="Times New Roman"/>
      <w:szCs w:val="22"/>
      <w:lang w:eastAsia="en-US"/>
    </w:rPr>
  </w:style>
  <w:style w:type="paragraph" w:customStyle="1" w:styleId="BiblioTitle">
    <w:name w:val="Biblio Title"/>
    <w:basedOn w:val="Textoindependiente"/>
    <w:next w:val="BiblioEntry"/>
    <w:link w:val="BiblioTitleChar"/>
    <w:rsid w:val="005954C8"/>
    <w:pPr>
      <w:pageBreakBefore/>
      <w:spacing w:after="760" w:line="280" w:lineRule="atLeast"/>
      <w:jc w:val="center"/>
      <w:outlineLvl w:val="0"/>
    </w:pPr>
    <w:rPr>
      <w:rFonts w:eastAsia="Times New Roman"/>
      <w:b/>
      <w:sz w:val="28"/>
    </w:rPr>
  </w:style>
  <w:style w:type="paragraph" w:customStyle="1" w:styleId="Figurenote">
    <w:name w:val="Figure note"/>
    <w:basedOn w:val="Textoindependiente"/>
    <w:rsid w:val="005954C8"/>
    <w:pPr>
      <w:tabs>
        <w:tab w:val="left" w:pos="965"/>
      </w:tabs>
      <w:spacing w:after="240" w:line="220" w:lineRule="atLeast"/>
    </w:pPr>
    <w:rPr>
      <w:rFonts w:eastAsia="Times New Roman"/>
    </w:rPr>
  </w:style>
  <w:style w:type="paragraph" w:customStyle="1" w:styleId="Dimension100">
    <w:name w:val="Dimension_100"/>
    <w:basedOn w:val="Textoindependiente"/>
    <w:rsid w:val="005954C8"/>
    <w:pPr>
      <w:spacing w:line="220" w:lineRule="atLeast"/>
      <w:jc w:val="right"/>
    </w:pPr>
    <w:rPr>
      <w:rFonts w:eastAsia="Times New Roman"/>
    </w:rPr>
  </w:style>
  <w:style w:type="character" w:customStyle="1" w:styleId="Sangra2detindependienteCar">
    <w:name w:val="Sangría 2 de t. independiente Car"/>
    <w:basedOn w:val="Fuentedeprrafopredeter"/>
    <w:link w:val="Sangra2detindependiente"/>
    <w:uiPriority w:val="99"/>
    <w:rsid w:val="005954C8"/>
    <w:rPr>
      <w:rFonts w:eastAsia="MS Mincho"/>
      <w:sz w:val="22"/>
      <w:lang w:val="en-GB" w:eastAsia="fr-FR"/>
    </w:rPr>
  </w:style>
  <w:style w:type="paragraph" w:customStyle="1" w:styleId="Tablefooternote">
    <w:name w:val="Table footer note"/>
    <w:basedOn w:val="Textoindependiente"/>
    <w:qFormat/>
    <w:rsid w:val="005954C8"/>
    <w:pPr>
      <w:tabs>
        <w:tab w:val="left" w:pos="346"/>
      </w:tabs>
      <w:spacing w:line="200" w:lineRule="atLeast"/>
    </w:pPr>
  </w:style>
  <w:style w:type="paragraph" w:customStyle="1" w:styleId="Tablefooter">
    <w:name w:val="Table footer"/>
    <w:basedOn w:val="Textoindependiente"/>
    <w:rsid w:val="005954C8"/>
    <w:pPr>
      <w:tabs>
        <w:tab w:val="left" w:pos="346"/>
      </w:tabs>
      <w:spacing w:line="200" w:lineRule="atLeast"/>
    </w:pPr>
  </w:style>
  <w:style w:type="character" w:customStyle="1" w:styleId="Sangra3detindependienteCar">
    <w:name w:val="Sangría 3 de t. independiente Car"/>
    <w:basedOn w:val="Fuentedeprrafopredeter"/>
    <w:link w:val="Sangra3detindependiente"/>
    <w:uiPriority w:val="99"/>
    <w:rsid w:val="005954C8"/>
    <w:rPr>
      <w:rFonts w:eastAsia="MS Mincho"/>
      <w:sz w:val="18"/>
      <w:lang w:val="en-GB" w:eastAsia="fr-FR"/>
    </w:rPr>
  </w:style>
  <w:style w:type="paragraph" w:customStyle="1" w:styleId="Dimension75">
    <w:name w:val="Dimension_75"/>
    <w:basedOn w:val="Dimension100"/>
    <w:rsid w:val="005954C8"/>
    <w:pPr>
      <w:keepNext/>
      <w:spacing w:before="0"/>
      <w:ind w:right="1253"/>
    </w:pPr>
    <w:rPr>
      <w:rFonts w:eastAsia="Calibri" w:cs="Times New Roman"/>
      <w:szCs w:val="22"/>
      <w:lang w:val="fr-FR" w:eastAsia="en-US"/>
    </w:rPr>
  </w:style>
  <w:style w:type="paragraph" w:customStyle="1" w:styleId="Tablebody-">
    <w:name w:val="Table body (-)"/>
    <w:basedOn w:val="Tablebody"/>
    <w:rsid w:val="005954C8"/>
    <w:pPr>
      <w:jc w:val="left"/>
    </w:pPr>
    <w:rPr>
      <w:rFonts w:eastAsia="Calibri" w:cs="Times New Roman"/>
      <w:sz w:val="20"/>
      <w:szCs w:val="22"/>
      <w:lang w:eastAsia="en-US"/>
    </w:rPr>
  </w:style>
  <w:style w:type="paragraph" w:customStyle="1" w:styleId="Tablebody--">
    <w:name w:val="Table body (--)"/>
    <w:basedOn w:val="Tablebody"/>
    <w:rsid w:val="005954C8"/>
    <w:pPr>
      <w:jc w:val="left"/>
    </w:pPr>
    <w:rPr>
      <w:rFonts w:eastAsia="Calibri" w:cs="Times New Roman"/>
      <w:sz w:val="18"/>
      <w:szCs w:val="22"/>
      <w:lang w:eastAsia="en-US"/>
    </w:rPr>
  </w:style>
  <w:style w:type="paragraph" w:customStyle="1" w:styleId="Tableheader-">
    <w:name w:val="Table header (-)"/>
    <w:basedOn w:val="Tablebody-"/>
    <w:rsid w:val="005954C8"/>
  </w:style>
  <w:style w:type="character" w:customStyle="1" w:styleId="TextonotapieCar">
    <w:name w:val="Texto nota pie Car"/>
    <w:aliases w:val="Schriftart: 9 pt Car,Schriftart: 10 pt Car,Schriftart: 8 pt Car,WB-Fußnotentext Car,fn Car,Footnotes Car,Footnote ak Car,Footnote text Char Car"/>
    <w:basedOn w:val="Fuentedeprrafopredeter"/>
    <w:link w:val="Textonotapie"/>
    <w:uiPriority w:val="99"/>
    <w:rsid w:val="005954C8"/>
    <w:rPr>
      <w:rFonts w:eastAsia="MS Mincho"/>
      <w:lang w:val="en-GB" w:eastAsia="fr-FR"/>
    </w:rPr>
  </w:style>
  <w:style w:type="character" w:customStyle="1" w:styleId="FirmaCar">
    <w:name w:val="Firma Car"/>
    <w:basedOn w:val="Fuentedeprrafopredeter"/>
    <w:link w:val="Firma"/>
    <w:uiPriority w:val="99"/>
    <w:rsid w:val="005954C8"/>
    <w:rPr>
      <w:rFonts w:eastAsia="MS Mincho"/>
      <w:sz w:val="22"/>
      <w:lang w:val="en-GB" w:eastAsia="fr-FR"/>
    </w:rPr>
  </w:style>
  <w:style w:type="paragraph" w:customStyle="1" w:styleId="Tableheader--">
    <w:name w:val="Table header (--)"/>
    <w:basedOn w:val="Tablebody--"/>
    <w:rsid w:val="005954C8"/>
  </w:style>
  <w:style w:type="paragraph" w:customStyle="1" w:styleId="Code">
    <w:name w:val="Code"/>
    <w:basedOn w:val="Normal"/>
    <w:rsid w:val="005954C8"/>
    <w:pPr>
      <w:spacing w:before="60" w:after="0" w:line="240" w:lineRule="atLeast"/>
    </w:pPr>
    <w:rPr>
      <w:rFonts w:ascii="Courier New" w:eastAsia="Calibri" w:hAnsi="Courier New" w:cs="Times New Roman"/>
      <w:szCs w:val="22"/>
      <w:lang w:eastAsia="en-US"/>
    </w:rPr>
  </w:style>
  <w:style w:type="paragraph" w:customStyle="1" w:styleId="BodyTextCenter">
    <w:name w:val="Body Text_Center"/>
    <w:basedOn w:val="Textoindependiente"/>
    <w:rsid w:val="005954C8"/>
    <w:pPr>
      <w:spacing w:after="240" w:line="240" w:lineRule="atLeast"/>
      <w:jc w:val="center"/>
    </w:pPr>
    <w:rPr>
      <w:sz w:val="22"/>
    </w:rPr>
  </w:style>
  <w:style w:type="paragraph" w:customStyle="1" w:styleId="BiblioDescription">
    <w:name w:val="Biblio Description"/>
    <w:basedOn w:val="Textoindependiente"/>
    <w:next w:val="BiblioEntry"/>
    <w:rsid w:val="005954C8"/>
    <w:pPr>
      <w:spacing w:after="240" w:line="240" w:lineRule="atLeast"/>
    </w:pPr>
    <w:rPr>
      <w:sz w:val="22"/>
    </w:rPr>
  </w:style>
  <w:style w:type="paragraph" w:customStyle="1" w:styleId="Notice">
    <w:name w:val="Notice"/>
    <w:basedOn w:val="Textoindependiente"/>
    <w:rsid w:val="005954C8"/>
    <w:pPr>
      <w:spacing w:after="240" w:line="240" w:lineRule="atLeast"/>
    </w:pPr>
    <w:rPr>
      <w:sz w:val="22"/>
    </w:rPr>
  </w:style>
  <w:style w:type="paragraph" w:customStyle="1" w:styleId="za2">
    <w:name w:val="za2"/>
    <w:basedOn w:val="Normal"/>
    <w:next w:val="Textoindependiente"/>
    <w:link w:val="za2Char"/>
    <w:rsid w:val="005954C8"/>
    <w:pPr>
      <w:keepNext/>
      <w:tabs>
        <w:tab w:val="num" w:pos="0"/>
        <w:tab w:val="left" w:pos="499"/>
        <w:tab w:val="left" w:pos="720"/>
      </w:tabs>
      <w:spacing w:before="270" w:line="270" w:lineRule="exact"/>
      <w:jc w:val="left"/>
      <w:outlineLvl w:val="0"/>
    </w:pPr>
    <w:rPr>
      <w:rFonts w:eastAsia="Calibri" w:cs="Times New Roman"/>
      <w:b/>
      <w:sz w:val="26"/>
      <w:szCs w:val="22"/>
      <w:lang w:eastAsia="en-US"/>
    </w:rPr>
  </w:style>
  <w:style w:type="character" w:customStyle="1" w:styleId="za2Char">
    <w:name w:val="za2 Char"/>
    <w:basedOn w:val="Fuentedeprrafopredeter"/>
    <w:link w:val="za2"/>
    <w:rsid w:val="005954C8"/>
    <w:rPr>
      <w:rFonts w:eastAsia="Calibri" w:cs="Times New Roman"/>
      <w:b/>
      <w:sz w:val="26"/>
      <w:szCs w:val="22"/>
      <w:lang w:val="en-GB" w:eastAsia="en-US"/>
    </w:rPr>
  </w:style>
  <w:style w:type="paragraph" w:customStyle="1" w:styleId="za3">
    <w:name w:val="za3"/>
    <w:basedOn w:val="Normal"/>
    <w:link w:val="za3Char"/>
    <w:rsid w:val="005954C8"/>
    <w:pPr>
      <w:keepNext/>
      <w:tabs>
        <w:tab w:val="num" w:pos="794"/>
        <w:tab w:val="left" w:pos="851"/>
      </w:tabs>
      <w:spacing w:line="250" w:lineRule="exact"/>
      <w:jc w:val="left"/>
      <w:outlineLvl w:val="0"/>
    </w:pPr>
    <w:rPr>
      <w:rFonts w:eastAsia="Calibri" w:cs="Times New Roman"/>
      <w:b/>
      <w:sz w:val="24"/>
      <w:szCs w:val="22"/>
      <w:lang w:eastAsia="en-US"/>
    </w:rPr>
  </w:style>
  <w:style w:type="character" w:customStyle="1" w:styleId="za3Char">
    <w:name w:val="za3 Char"/>
    <w:basedOn w:val="Ttulo2Car"/>
    <w:link w:val="za3"/>
    <w:rsid w:val="005954C8"/>
    <w:rPr>
      <w:rFonts w:eastAsia="Calibri" w:cs="Times New Roman"/>
      <w:b/>
      <w:sz w:val="24"/>
      <w:szCs w:val="22"/>
      <w:lang w:val="en-GB" w:eastAsia="en-US"/>
    </w:rPr>
  </w:style>
  <w:style w:type="paragraph" w:customStyle="1" w:styleId="za4">
    <w:name w:val="za4"/>
    <w:basedOn w:val="Normal"/>
    <w:link w:val="za4Char"/>
    <w:rsid w:val="005954C8"/>
    <w:pPr>
      <w:keepNext/>
      <w:tabs>
        <w:tab w:val="left" w:pos="992"/>
        <w:tab w:val="num" w:pos="1080"/>
      </w:tabs>
      <w:spacing w:line="240" w:lineRule="atLeast"/>
      <w:jc w:val="left"/>
      <w:outlineLvl w:val="0"/>
    </w:pPr>
    <w:rPr>
      <w:rFonts w:eastAsia="Calibri" w:cs="Times New Roman"/>
      <w:b/>
      <w:szCs w:val="22"/>
      <w:lang w:eastAsia="en-US"/>
    </w:rPr>
  </w:style>
  <w:style w:type="character" w:customStyle="1" w:styleId="za4Char">
    <w:name w:val="za4 Char"/>
    <w:basedOn w:val="TextoindependienteCar"/>
    <w:link w:val="za4"/>
    <w:rsid w:val="005954C8"/>
    <w:rPr>
      <w:rFonts w:eastAsia="Calibri" w:cs="Times New Roman"/>
      <w:b/>
      <w:sz w:val="22"/>
      <w:szCs w:val="22"/>
      <w:lang w:val="en-GB" w:eastAsia="en-US"/>
    </w:rPr>
  </w:style>
  <w:style w:type="paragraph" w:customStyle="1" w:styleId="za5">
    <w:name w:val="za5"/>
    <w:basedOn w:val="Normal"/>
    <w:rsid w:val="005954C8"/>
    <w:pPr>
      <w:keepNext/>
      <w:tabs>
        <w:tab w:val="num" w:pos="1080"/>
        <w:tab w:val="left" w:pos="1106"/>
      </w:tabs>
      <w:spacing w:line="240" w:lineRule="atLeast"/>
      <w:jc w:val="left"/>
      <w:outlineLvl w:val="0"/>
    </w:pPr>
    <w:rPr>
      <w:rFonts w:eastAsia="Calibri" w:cs="Times New Roman"/>
      <w:b/>
      <w:szCs w:val="22"/>
      <w:lang w:eastAsia="en-US"/>
    </w:rPr>
  </w:style>
  <w:style w:type="paragraph" w:customStyle="1" w:styleId="za6">
    <w:name w:val="za6"/>
    <w:basedOn w:val="Normal"/>
    <w:next w:val="Textoindependiente"/>
    <w:rsid w:val="005954C8"/>
    <w:pPr>
      <w:keepNext/>
      <w:tabs>
        <w:tab w:val="left" w:pos="1219"/>
        <w:tab w:val="num" w:pos="1440"/>
      </w:tabs>
      <w:spacing w:line="240" w:lineRule="atLeast"/>
      <w:jc w:val="left"/>
      <w:outlineLvl w:val="0"/>
    </w:pPr>
    <w:rPr>
      <w:rFonts w:eastAsia="Calibri" w:cs="Times New Roman"/>
      <w:b/>
      <w:szCs w:val="22"/>
      <w:lang w:eastAsia="en-US"/>
    </w:rPr>
  </w:style>
  <w:style w:type="character" w:styleId="Referenciasutil">
    <w:name w:val="Subtle Reference"/>
    <w:basedOn w:val="Fuentedeprrafopredeter"/>
    <w:uiPriority w:val="31"/>
    <w:qFormat/>
    <w:rsid w:val="005954C8"/>
    <w:rPr>
      <w:smallCaps/>
      <w:color w:val="C0504D" w:themeColor="accent2"/>
      <w:u w:val="single"/>
    </w:rPr>
  </w:style>
  <w:style w:type="character" w:customStyle="1" w:styleId="Textoindependiente2Car">
    <w:name w:val="Texto independiente 2 Car"/>
    <w:aliases w:val="base Car"/>
    <w:basedOn w:val="Fuentedeprrafopredeter"/>
    <w:link w:val="Textoindependiente2"/>
    <w:rsid w:val="005954C8"/>
    <w:rPr>
      <w:rFonts w:eastAsia="MS Mincho"/>
      <w:sz w:val="18"/>
      <w:lang w:val="en-GB" w:eastAsia="fr-FR"/>
    </w:rPr>
  </w:style>
  <w:style w:type="character" w:customStyle="1" w:styleId="Textoindependiente3Car">
    <w:name w:val="Texto independiente 3 Car"/>
    <w:basedOn w:val="Fuentedeprrafopredeter"/>
    <w:link w:val="Textoindependiente3"/>
    <w:uiPriority w:val="99"/>
    <w:rsid w:val="005954C8"/>
    <w:rPr>
      <w:rFonts w:eastAsia="MS Mincho"/>
      <w:sz w:val="16"/>
      <w:lang w:val="en-GB" w:eastAsia="fr-FR"/>
    </w:rPr>
  </w:style>
  <w:style w:type="character" w:customStyle="1" w:styleId="TextoindependienteprimerasangraCar">
    <w:name w:val="Texto independiente primera sangría Car"/>
    <w:basedOn w:val="TextoindependienteCar"/>
    <w:link w:val="Textoindependienteprimerasangra"/>
    <w:uiPriority w:val="99"/>
    <w:rsid w:val="005954C8"/>
    <w:rPr>
      <w:rFonts w:eastAsia="MS Mincho"/>
      <w:lang w:val="en-GB" w:eastAsia="fr-FR"/>
    </w:rPr>
  </w:style>
  <w:style w:type="character" w:customStyle="1" w:styleId="Textoindependienteprimerasangra2Car">
    <w:name w:val="Texto independiente primera sangría 2 Car"/>
    <w:basedOn w:val="SangradetextonormalCar"/>
    <w:link w:val="Textoindependienteprimerasangra2"/>
    <w:uiPriority w:val="99"/>
    <w:rsid w:val="005954C8"/>
    <w:rPr>
      <w:rFonts w:eastAsia="MS Mincho"/>
      <w:sz w:val="22"/>
      <w:lang w:val="en-GB" w:eastAsia="fr-FR"/>
    </w:rPr>
  </w:style>
  <w:style w:type="character" w:customStyle="1" w:styleId="TextosinformatoCar">
    <w:name w:val="Texto sin formato Car"/>
    <w:basedOn w:val="Fuentedeprrafopredeter"/>
    <w:link w:val="Textosinformato"/>
    <w:uiPriority w:val="99"/>
    <w:rsid w:val="005954C8"/>
    <w:rPr>
      <w:rFonts w:ascii="Courier New" w:eastAsia="MS Mincho" w:hAnsi="Courier New"/>
      <w:sz w:val="22"/>
      <w:lang w:val="en-GB" w:eastAsia="fr-FR"/>
    </w:rPr>
  </w:style>
  <w:style w:type="character" w:customStyle="1" w:styleId="EncabezadoCar">
    <w:name w:val="Encabezado Car"/>
    <w:basedOn w:val="Fuentedeprrafopredeter"/>
    <w:link w:val="Encabezado"/>
    <w:uiPriority w:val="99"/>
    <w:rsid w:val="005954C8"/>
    <w:rPr>
      <w:rFonts w:eastAsia="MS Mincho"/>
      <w:b/>
      <w:sz w:val="24"/>
      <w:lang w:val="en-GB" w:eastAsia="fr-FR"/>
    </w:rPr>
  </w:style>
  <w:style w:type="character" w:customStyle="1" w:styleId="NOTEZchn">
    <w:name w:val="NOTE Zchn"/>
    <w:link w:val="NOTE0"/>
    <w:semiHidden/>
    <w:locked/>
    <w:rsid w:val="005954C8"/>
    <w:rPr>
      <w:rFonts w:ascii="Arial" w:eastAsia="Times New Roman" w:hAnsi="Arial" w:cs="Arial"/>
      <w:spacing w:val="8"/>
      <w:sz w:val="16"/>
      <w:szCs w:val="16"/>
      <w:lang w:eastAsia="zh-CN"/>
    </w:rPr>
  </w:style>
  <w:style w:type="paragraph" w:customStyle="1" w:styleId="NOTE0">
    <w:name w:val="NOTE"/>
    <w:basedOn w:val="Normal"/>
    <w:next w:val="Normal"/>
    <w:link w:val="NOTEZchn"/>
    <w:semiHidden/>
    <w:qFormat/>
    <w:rsid w:val="005954C8"/>
    <w:pPr>
      <w:snapToGrid w:val="0"/>
      <w:spacing w:before="100" w:after="100" w:line="240" w:lineRule="auto"/>
    </w:pPr>
    <w:rPr>
      <w:rFonts w:ascii="Arial" w:eastAsia="Times New Roman" w:hAnsi="Arial" w:cs="Arial"/>
      <w:spacing w:val="8"/>
      <w:sz w:val="16"/>
      <w:szCs w:val="16"/>
      <w:lang w:val="de-DE" w:eastAsia="zh-CN"/>
    </w:rPr>
  </w:style>
  <w:style w:type="character" w:customStyle="1" w:styleId="stddocNumber">
    <w:name w:val="std_docNumber"/>
    <w:rsid w:val="005954C8"/>
    <w:rPr>
      <w:rFonts w:ascii="Cambria" w:hAnsi="Cambria"/>
      <w:bdr w:val="none" w:sz="0" w:space="0" w:color="auto"/>
      <w:shd w:val="clear" w:color="auto" w:fill="F2DBDB"/>
    </w:rPr>
  </w:style>
  <w:style w:type="character" w:customStyle="1" w:styleId="stddocumentType">
    <w:name w:val="std_documentType"/>
    <w:rsid w:val="005954C8"/>
    <w:rPr>
      <w:rFonts w:ascii="Cambria" w:hAnsi="Cambria"/>
      <w:bdr w:val="none" w:sz="0" w:space="0" w:color="auto"/>
      <w:shd w:val="clear" w:color="auto" w:fill="7DE1DF"/>
    </w:rPr>
  </w:style>
  <w:style w:type="character" w:customStyle="1" w:styleId="stdpublisher">
    <w:name w:val="std_publisher"/>
    <w:rsid w:val="005954C8"/>
    <w:rPr>
      <w:rFonts w:ascii="Cambria" w:hAnsi="Cambria"/>
      <w:bdr w:val="none" w:sz="0" w:space="0" w:color="auto"/>
      <w:shd w:val="clear" w:color="auto" w:fill="C6D9F1"/>
    </w:rPr>
  </w:style>
  <w:style w:type="character" w:customStyle="1" w:styleId="stdyear">
    <w:name w:val="std_year"/>
    <w:rsid w:val="005954C8"/>
    <w:rPr>
      <w:rFonts w:ascii="Cambria" w:hAnsi="Cambria"/>
      <w:bdr w:val="none" w:sz="0" w:space="0" w:color="auto"/>
      <w:shd w:val="clear" w:color="auto" w:fill="DAEEF3"/>
    </w:rPr>
  </w:style>
  <w:style w:type="character" w:customStyle="1" w:styleId="NoteChar1">
    <w:name w:val="Note Char1"/>
    <w:link w:val="Note"/>
    <w:locked/>
    <w:rsid w:val="005954C8"/>
    <w:rPr>
      <w:rFonts w:eastAsia="MS Mincho"/>
      <w:lang w:val="en-GB" w:eastAsia="fr-FR"/>
    </w:rPr>
  </w:style>
  <w:style w:type="character" w:customStyle="1" w:styleId="TermsZchn">
    <w:name w:val="Term(s) Zchn"/>
    <w:link w:val="Terms"/>
    <w:locked/>
    <w:rsid w:val="005954C8"/>
    <w:rPr>
      <w:rFonts w:eastAsia="MS Mincho"/>
      <w:b/>
      <w:sz w:val="22"/>
      <w:lang w:val="en-GB" w:eastAsia="fr-FR"/>
    </w:rPr>
  </w:style>
  <w:style w:type="character" w:customStyle="1" w:styleId="stdsection">
    <w:name w:val="std_section"/>
    <w:rsid w:val="005954C8"/>
    <w:rPr>
      <w:rFonts w:ascii="Cambria" w:hAnsi="Cambria" w:hint="default"/>
      <w:bdr w:val="none" w:sz="0" w:space="0" w:color="auto" w:frame="1"/>
      <w:shd w:val="clear" w:color="auto" w:fill="E5DFEC"/>
    </w:rPr>
  </w:style>
  <w:style w:type="character" w:customStyle="1" w:styleId="stddocPartNumber">
    <w:name w:val="std_docPartNumber"/>
    <w:rsid w:val="005954C8"/>
    <w:rPr>
      <w:rFonts w:ascii="Cambria" w:hAnsi="Cambria" w:hint="default"/>
      <w:bdr w:val="none" w:sz="0" w:space="0" w:color="auto" w:frame="1"/>
      <w:shd w:val="clear" w:color="auto" w:fill="EAF1DD"/>
    </w:rPr>
  </w:style>
  <w:style w:type="character" w:customStyle="1" w:styleId="ExampleCar">
    <w:name w:val="Example Car"/>
    <w:link w:val="Example"/>
    <w:locked/>
    <w:rsid w:val="005954C8"/>
    <w:rPr>
      <w:rFonts w:eastAsia="MS Mincho"/>
      <w:lang w:val="en-GB" w:eastAsia="fr-FR"/>
    </w:rPr>
  </w:style>
  <w:style w:type="character" w:customStyle="1" w:styleId="bibnumber">
    <w:name w:val="bib_number"/>
    <w:rsid w:val="005954C8"/>
    <w:rPr>
      <w:rFonts w:ascii="Cambria" w:hAnsi="Cambria"/>
      <w:bdr w:val="none" w:sz="0" w:space="0" w:color="auto"/>
      <w:shd w:val="clear" w:color="auto" w:fill="CCCCFF"/>
    </w:rPr>
  </w:style>
  <w:style w:type="character" w:customStyle="1" w:styleId="BiblioTitleChar">
    <w:name w:val="Biblio Title Char"/>
    <w:basedOn w:val="Fuentedeprrafopredeter"/>
    <w:link w:val="BiblioTitle"/>
    <w:rsid w:val="005954C8"/>
    <w:rPr>
      <w:rFonts w:eastAsia="Times New Roman"/>
      <w:b/>
      <w:sz w:val="28"/>
      <w:lang w:val="en-GB" w:eastAsia="fr-FR"/>
    </w:rPr>
  </w:style>
  <w:style w:type="paragraph" w:customStyle="1" w:styleId="Figurecaption">
    <w:name w:val="Figurecaption"/>
    <w:basedOn w:val="Figuretitle"/>
    <w:qFormat/>
    <w:rsid w:val="005954C8"/>
  </w:style>
  <w:style w:type="paragraph" w:customStyle="1" w:styleId="Style1">
    <w:name w:val="Style1"/>
    <w:basedOn w:val="Textoindependiente"/>
    <w:qFormat/>
    <w:rsid w:val="005954C8"/>
    <w:pPr>
      <w:autoSpaceDE w:val="0"/>
      <w:autoSpaceDN w:val="0"/>
      <w:adjustRightInd w:val="0"/>
      <w:spacing w:before="0" w:after="120"/>
    </w:pPr>
    <w:rPr>
      <w:sz w:val="22"/>
      <w:szCs w:val="22"/>
    </w:rPr>
  </w:style>
  <w:style w:type="paragraph" w:customStyle="1" w:styleId="Tabletext">
    <w:name w:val="Tabletext"/>
    <w:basedOn w:val="Tablebody"/>
    <w:qFormat/>
    <w:rsid w:val="005954C8"/>
    <w:pPr>
      <w:keepNext/>
      <w:autoSpaceDE w:val="0"/>
      <w:autoSpaceDN w:val="0"/>
      <w:adjustRightInd w:val="0"/>
      <w:jc w:val="center"/>
    </w:pPr>
  </w:style>
  <w:style w:type="paragraph" w:customStyle="1" w:styleId="Tablecaption">
    <w:name w:val="Tablecaption"/>
    <w:basedOn w:val="tablecaption0"/>
    <w:qFormat/>
    <w:rsid w:val="005954C8"/>
    <w:rPr>
      <w:rFonts w:asciiTheme="majorHAnsi" w:hAnsiTheme="majorHAnsi"/>
      <w:color w:val="000000" w:themeColor="text1"/>
    </w:rPr>
  </w:style>
  <w:style w:type="paragraph" w:customStyle="1" w:styleId="tablecaption0">
    <w:name w:val="table caption"/>
    <w:basedOn w:val="Tabletitle"/>
    <w:qFormat/>
    <w:rsid w:val="005954C8"/>
    <w:pPr>
      <w:autoSpaceDE w:val="0"/>
      <w:autoSpaceDN w:val="0"/>
      <w:adjustRightInd w:val="0"/>
      <w:spacing w:before="240" w:line="230" w:lineRule="exact"/>
      <w:outlineLvl w:val="0"/>
    </w:pPr>
    <w:rPr>
      <w:szCs w:val="24"/>
    </w:rPr>
  </w:style>
  <w:style w:type="paragraph" w:customStyle="1" w:styleId="Tahoma11">
    <w:name w:val="Tahoma 11"/>
    <w:basedOn w:val="Normal"/>
    <w:rsid w:val="005954C8"/>
    <w:pPr>
      <w:tabs>
        <w:tab w:val="left" w:pos="357"/>
      </w:tabs>
      <w:spacing w:after="0" w:line="240" w:lineRule="auto"/>
    </w:pPr>
    <w:rPr>
      <w:rFonts w:ascii="Tahoma" w:eastAsia="Times New Roman" w:hAnsi="Tahoma" w:cs="Times New Roman"/>
      <w:lang w:eastAsia="en-US"/>
    </w:rPr>
  </w:style>
  <w:style w:type="paragraph" w:customStyle="1" w:styleId="Table">
    <w:name w:val="Table"/>
    <w:basedOn w:val="Tablecaption"/>
    <w:link w:val="TableChar"/>
    <w:qFormat/>
    <w:rsid w:val="005954C8"/>
  </w:style>
  <w:style w:type="character" w:customStyle="1" w:styleId="TableChar">
    <w:name w:val="Table Char"/>
    <w:link w:val="Table"/>
    <w:rsid w:val="005954C8"/>
    <w:rPr>
      <w:rFonts w:asciiTheme="majorHAnsi" w:eastAsia="MS Mincho" w:hAnsiTheme="majorHAnsi"/>
      <w:b/>
      <w:color w:val="000000" w:themeColor="text1"/>
      <w:sz w:val="22"/>
      <w:szCs w:val="24"/>
      <w:lang w:val="en-GB" w:eastAsia="fr-FR"/>
    </w:rPr>
  </w:style>
  <w:style w:type="paragraph" w:customStyle="1" w:styleId="Tabletext2">
    <w:name w:val="Tabletext2"/>
    <w:basedOn w:val="Normal"/>
    <w:qFormat/>
    <w:rsid w:val="005954C8"/>
    <w:pPr>
      <w:tabs>
        <w:tab w:val="left" w:pos="1276"/>
      </w:tabs>
      <w:spacing w:after="0" w:line="240" w:lineRule="auto"/>
      <w:jc w:val="left"/>
    </w:pPr>
    <w:rPr>
      <w:rFonts w:ascii="Tahoma" w:eastAsiaTheme="minorEastAsia" w:hAnsi="Tahoma" w:cs="Tahoma"/>
      <w:color w:val="FF0000"/>
      <w:sz w:val="16"/>
      <w:szCs w:val="16"/>
      <w:lang w:val="en-US" w:eastAsia="en-GB"/>
    </w:rPr>
  </w:style>
  <w:style w:type="paragraph" w:customStyle="1" w:styleId="Tahoma9">
    <w:name w:val="Tahoma 9"/>
    <w:basedOn w:val="Ttulo5"/>
    <w:autoRedefine/>
    <w:rsid w:val="005954C8"/>
    <w:pPr>
      <w:keepNext w:val="0"/>
      <w:numPr>
        <w:ilvl w:val="0"/>
        <w:numId w:val="0"/>
      </w:numPr>
      <w:tabs>
        <w:tab w:val="left" w:pos="357"/>
      </w:tabs>
      <w:suppressAutoHyphens w:val="0"/>
      <w:spacing w:after="60" w:line="240" w:lineRule="auto"/>
      <w:ind w:left="11" w:hanging="11"/>
    </w:pPr>
    <w:rPr>
      <w:rFonts w:ascii="Tahoma" w:eastAsia="Times New Roman" w:hAnsi="Tahoma" w:cs="Tahoma"/>
      <w:bCs/>
      <w:i/>
      <w:iCs/>
      <w:sz w:val="18"/>
      <w:szCs w:val="18"/>
      <w:lang w:eastAsia="en-GB"/>
    </w:rPr>
  </w:style>
  <w:style w:type="paragraph" w:customStyle="1" w:styleId="Tahoma11indent">
    <w:name w:val="Tahoma 11 indent"/>
    <w:basedOn w:val="Normal"/>
    <w:rsid w:val="005954C8"/>
    <w:pPr>
      <w:tabs>
        <w:tab w:val="left" w:pos="357"/>
      </w:tabs>
      <w:spacing w:after="0" w:line="240" w:lineRule="auto"/>
      <w:ind w:left="357"/>
    </w:pPr>
    <w:rPr>
      <w:rFonts w:ascii="Tahoma" w:eastAsia="Times New Roman" w:hAnsi="Tahoma" w:cs="Times New Roman"/>
      <w:szCs w:val="24"/>
      <w:lang w:eastAsia="en-US"/>
    </w:rPr>
  </w:style>
  <w:style w:type="character" w:customStyle="1" w:styleId="Tahoma14">
    <w:name w:val="Tahoma 14"/>
    <w:rsid w:val="005954C8"/>
    <w:rPr>
      <w:rFonts w:ascii="Tahoma" w:hAnsi="Tahoma"/>
      <w:b/>
      <w:bCs/>
      <w:sz w:val="28"/>
    </w:rPr>
  </w:style>
  <w:style w:type="paragraph" w:customStyle="1" w:styleId="box">
    <w:name w:val="box"/>
    <w:basedOn w:val="Normal"/>
    <w:rsid w:val="005954C8"/>
    <w:pPr>
      <w:spacing w:before="120" w:after="120" w:line="240" w:lineRule="auto"/>
      <w:jc w:val="left"/>
    </w:pPr>
    <w:rPr>
      <w:rFonts w:ascii="Times New Roman" w:eastAsia="Times New Roman" w:hAnsi="Times New Roman" w:cs="Times New Roman"/>
      <w:sz w:val="24"/>
      <w:lang w:eastAsia="it-IT"/>
    </w:rPr>
  </w:style>
  <w:style w:type="paragraph" w:customStyle="1" w:styleId="Obsahtabulky">
    <w:name w:val="Obsah tabulky"/>
    <w:basedOn w:val="Normal"/>
    <w:rsid w:val="005954C8"/>
    <w:pPr>
      <w:suppressLineNumbers/>
      <w:suppressAutoHyphens/>
      <w:spacing w:after="0" w:line="240" w:lineRule="auto"/>
      <w:jc w:val="left"/>
    </w:pPr>
    <w:rPr>
      <w:rFonts w:ascii="Tahoma" w:eastAsia="Times New Roman" w:hAnsi="Tahoma" w:cs="Times New Roman"/>
      <w:szCs w:val="24"/>
      <w:lang w:val="cs-CZ" w:eastAsia="ar-SA"/>
    </w:rPr>
  </w:style>
  <w:style w:type="paragraph" w:customStyle="1" w:styleId="Nadpis">
    <w:name w:val="Nadpis"/>
    <w:basedOn w:val="Normal"/>
    <w:next w:val="Normal"/>
    <w:rsid w:val="005954C8"/>
    <w:pPr>
      <w:keepNext/>
      <w:suppressAutoHyphens/>
      <w:spacing w:before="240" w:after="120" w:line="240" w:lineRule="auto"/>
      <w:jc w:val="center"/>
    </w:pPr>
    <w:rPr>
      <w:rFonts w:ascii="Arial" w:eastAsia="Arial Unicode MS" w:hAnsi="Arial" w:cs="Tahoma"/>
      <w:b/>
      <w:sz w:val="32"/>
      <w:szCs w:val="28"/>
      <w:lang w:val="cs-CZ" w:eastAsia="ar-SA"/>
    </w:rPr>
  </w:style>
  <w:style w:type="paragraph" w:customStyle="1" w:styleId="CarattereCarattere1ZchnZchnCharCharCarattereCarattereZchnZchnCharChar">
    <w:name w:val="Carattere Carattere1 Zchn Zchn Char Char Carattere Carattere Zchn Zchn Char Char"/>
    <w:basedOn w:val="Normal"/>
    <w:rsid w:val="005954C8"/>
    <w:pPr>
      <w:tabs>
        <w:tab w:val="num" w:pos="360"/>
      </w:tabs>
      <w:spacing w:after="160" w:line="240" w:lineRule="exact"/>
      <w:ind w:left="360" w:hanging="360"/>
      <w:jc w:val="left"/>
    </w:pPr>
    <w:rPr>
      <w:rFonts w:ascii="Times New Roman" w:eastAsia="Times New Roman" w:hAnsi="Times New Roman" w:cs="Times New Roman"/>
      <w:i/>
      <w:iCs/>
      <w:sz w:val="24"/>
      <w:szCs w:val="24"/>
      <w:lang w:eastAsia="en-US"/>
    </w:rPr>
  </w:style>
  <w:style w:type="paragraph" w:customStyle="1" w:styleId="CharChar">
    <w:name w:val="Char Char"/>
    <w:basedOn w:val="Normal"/>
    <w:rsid w:val="005954C8"/>
    <w:pPr>
      <w:tabs>
        <w:tab w:val="num" w:pos="360"/>
      </w:tabs>
      <w:spacing w:after="160" w:line="240" w:lineRule="exact"/>
      <w:ind w:left="360" w:hanging="360"/>
      <w:jc w:val="left"/>
    </w:pPr>
    <w:rPr>
      <w:rFonts w:ascii="Times New Roman" w:eastAsia="Times New Roman" w:hAnsi="Times New Roman" w:cs="Times New Roman"/>
      <w:i/>
      <w:iCs/>
      <w:sz w:val="24"/>
      <w:szCs w:val="24"/>
      <w:lang w:eastAsia="en-US"/>
    </w:rPr>
  </w:style>
  <w:style w:type="character" w:customStyle="1" w:styleId="hw1">
    <w:name w:val="hw1"/>
    <w:rsid w:val="005954C8"/>
    <w:rPr>
      <w:b/>
      <w:bCs/>
      <w:sz w:val="24"/>
      <w:szCs w:val="24"/>
    </w:rPr>
  </w:style>
  <w:style w:type="paragraph" w:customStyle="1" w:styleId="AHeader">
    <w:name w:val="A Header"/>
    <w:basedOn w:val="Ttulo1"/>
    <w:rsid w:val="005954C8"/>
    <w:pPr>
      <w:numPr>
        <w:numId w:val="0"/>
      </w:numPr>
      <w:tabs>
        <w:tab w:val="left" w:pos="567"/>
        <w:tab w:val="num" w:pos="1440"/>
      </w:tabs>
      <w:suppressAutoHyphens w:val="0"/>
      <w:spacing w:before="240" w:after="60" w:line="240" w:lineRule="auto"/>
      <w:ind w:left="1440" w:hanging="360"/>
    </w:pPr>
    <w:rPr>
      <w:rFonts w:ascii="Arial" w:eastAsia="Times New Roman" w:hAnsi="Arial" w:cs="Arial"/>
      <w:bCs/>
      <w:caps/>
      <w:color w:val="365F91"/>
      <w:kern w:val="28"/>
      <w:sz w:val="28"/>
      <w:szCs w:val="28"/>
      <w:lang w:eastAsia="fr-BE"/>
    </w:rPr>
  </w:style>
  <w:style w:type="paragraph" w:customStyle="1" w:styleId="CharChar1">
    <w:name w:val="Char Char1"/>
    <w:basedOn w:val="Normal"/>
    <w:rsid w:val="005954C8"/>
    <w:pPr>
      <w:numPr>
        <w:numId w:val="21"/>
      </w:numPr>
      <w:spacing w:after="0" w:line="240" w:lineRule="auto"/>
    </w:pPr>
    <w:rPr>
      <w:rFonts w:ascii="Times New Roman" w:eastAsia="Times New Roman" w:hAnsi="Times New Roman" w:cs="Times New Roman"/>
      <w:sz w:val="24"/>
      <w:szCs w:val="24"/>
      <w:lang w:eastAsia="fr-BE"/>
    </w:rPr>
  </w:style>
  <w:style w:type="paragraph" w:customStyle="1" w:styleId="StyleHeading1">
    <w:name w:val="Style Heading 1"/>
    <w:aliases w:val="Title 1 + 10 pt"/>
    <w:basedOn w:val="Ttulo1"/>
    <w:autoRedefine/>
    <w:rsid w:val="005954C8"/>
    <w:pPr>
      <w:numPr>
        <w:numId w:val="0"/>
      </w:numPr>
      <w:tabs>
        <w:tab w:val="left" w:pos="567"/>
        <w:tab w:val="num" w:pos="709"/>
      </w:tabs>
      <w:suppressAutoHyphens w:val="0"/>
      <w:spacing w:before="240" w:after="60" w:line="240" w:lineRule="auto"/>
      <w:ind w:left="432" w:hanging="432"/>
    </w:pPr>
    <w:rPr>
      <w:rFonts w:ascii="Arial" w:eastAsia="Times New Roman" w:hAnsi="Arial" w:cs="Arial"/>
      <w:bCs/>
      <w:caps/>
      <w:color w:val="365F91"/>
      <w:kern w:val="32"/>
      <w:szCs w:val="32"/>
      <w:lang w:val="es-ES" w:eastAsia="es-ES"/>
    </w:rPr>
  </w:style>
  <w:style w:type="paragraph" w:customStyle="1" w:styleId="Masterreportstyle">
    <w:name w:val="Master_report style"/>
    <w:basedOn w:val="Normal"/>
    <w:link w:val="MasterreportstyleCarattere"/>
    <w:autoRedefine/>
    <w:semiHidden/>
    <w:rsid w:val="005954C8"/>
    <w:pPr>
      <w:spacing w:after="0" w:line="240" w:lineRule="auto"/>
    </w:pPr>
    <w:rPr>
      <w:rFonts w:ascii="Arial" w:eastAsia="Times New Roman" w:hAnsi="Arial" w:cs="Times New Roman"/>
      <w:sz w:val="20"/>
      <w:lang w:val="x-none" w:eastAsia="x-none"/>
    </w:rPr>
  </w:style>
  <w:style w:type="character" w:customStyle="1" w:styleId="MasterreportstyleCarattere">
    <w:name w:val="Master_report style Carattere"/>
    <w:link w:val="Masterreportstyle"/>
    <w:semiHidden/>
    <w:locked/>
    <w:rsid w:val="005954C8"/>
    <w:rPr>
      <w:rFonts w:ascii="Arial" w:eastAsia="Times New Roman" w:hAnsi="Arial" w:cs="Times New Roman"/>
      <w:lang w:val="x-none" w:eastAsia="x-none"/>
    </w:rPr>
  </w:style>
  <w:style w:type="paragraph" w:customStyle="1" w:styleId="StyleHeading2">
    <w:name w:val="Style Heading 2"/>
    <w:aliases w:val="Title 2 + 10 pt Not Italic Justified"/>
    <w:basedOn w:val="Ttulo2"/>
    <w:rsid w:val="005954C8"/>
    <w:pPr>
      <w:keepLines/>
      <w:numPr>
        <w:ilvl w:val="0"/>
        <w:numId w:val="0"/>
      </w:numPr>
      <w:tabs>
        <w:tab w:val="num" w:pos="1285"/>
      </w:tabs>
      <w:suppressAutoHyphens w:val="0"/>
      <w:spacing w:before="40" w:after="60" w:line="259" w:lineRule="auto"/>
      <w:ind w:left="1285" w:hanging="576"/>
      <w:jc w:val="both"/>
    </w:pPr>
    <w:rPr>
      <w:rFonts w:ascii="Arial" w:eastAsia="Times New Roman" w:hAnsi="Arial" w:cs="Times New Roman"/>
      <w:bCs/>
      <w:caps/>
      <w:color w:val="365F91"/>
      <w:sz w:val="28"/>
      <w:lang w:val="es-ES" w:eastAsia="es-ES"/>
    </w:rPr>
  </w:style>
  <w:style w:type="paragraph" w:styleId="Revisin">
    <w:name w:val="Revision"/>
    <w:hidden/>
    <w:uiPriority w:val="99"/>
    <w:semiHidden/>
    <w:rsid w:val="005954C8"/>
    <w:rPr>
      <w:rFonts w:ascii="Tahoma" w:eastAsia="Times New Roman" w:hAnsi="Tahoma" w:cs="Times New Roman"/>
      <w:sz w:val="22"/>
      <w:szCs w:val="24"/>
      <w:lang w:val="en-US" w:eastAsia="cs-CZ"/>
    </w:rPr>
  </w:style>
  <w:style w:type="paragraph" w:customStyle="1" w:styleId="ReferenceHeading">
    <w:name w:val="Reference Heading"/>
    <w:basedOn w:val="Normal"/>
    <w:next w:val="Normal"/>
    <w:rsid w:val="005954C8"/>
    <w:pPr>
      <w:spacing w:after="120" w:line="240" w:lineRule="auto"/>
      <w:jc w:val="center"/>
    </w:pPr>
    <w:rPr>
      <w:rFonts w:ascii="Times New Roman" w:eastAsia="Times New Roman" w:hAnsi="Times New Roman" w:cs="Times New Roman"/>
      <w:b/>
      <w:bCs/>
      <w:sz w:val="28"/>
      <w:szCs w:val="28"/>
      <w:lang w:eastAsia="de-DE"/>
    </w:rPr>
  </w:style>
  <w:style w:type="paragraph" w:customStyle="1" w:styleId="Heading4Paragraph">
    <w:name w:val="Heading 4 (Paragraph)"/>
    <w:basedOn w:val="Normal"/>
    <w:next w:val="Normal"/>
    <w:autoRedefine/>
    <w:rsid w:val="005954C8"/>
    <w:pPr>
      <w:keepNext/>
      <w:numPr>
        <w:ilvl w:val="3"/>
        <w:numId w:val="22"/>
      </w:numPr>
      <w:spacing w:before="260" w:after="120" w:line="240" w:lineRule="auto"/>
      <w:jc w:val="left"/>
    </w:pPr>
    <w:rPr>
      <w:rFonts w:ascii="Times New Roman" w:eastAsia="Times New Roman" w:hAnsi="Times New Roman" w:cs="Times New Roman"/>
      <w:b/>
      <w:sz w:val="26"/>
      <w:lang w:eastAsia="de-DE"/>
    </w:rPr>
  </w:style>
  <w:style w:type="paragraph" w:customStyle="1" w:styleId="Heading5Subparagraph">
    <w:name w:val="Heading 5 (Subparagraph)"/>
    <w:basedOn w:val="Normal"/>
    <w:next w:val="Normal"/>
    <w:rsid w:val="005954C8"/>
    <w:pPr>
      <w:keepNext/>
      <w:numPr>
        <w:ilvl w:val="4"/>
        <w:numId w:val="22"/>
      </w:numPr>
      <w:spacing w:before="240" w:after="120" w:line="240" w:lineRule="auto"/>
      <w:jc w:val="left"/>
    </w:pPr>
    <w:rPr>
      <w:rFonts w:ascii="Times New Roman" w:eastAsia="Times New Roman" w:hAnsi="Times New Roman" w:cs="Times New Roman"/>
      <w:b/>
      <w:sz w:val="24"/>
      <w:lang w:eastAsia="de-DE"/>
    </w:rPr>
  </w:style>
  <w:style w:type="paragraph" w:customStyle="1" w:styleId="Heading1Section">
    <w:name w:val="Heading 1 (Section)"/>
    <w:basedOn w:val="Ttulo1"/>
    <w:next w:val="Normal"/>
    <w:autoRedefine/>
    <w:rsid w:val="005954C8"/>
    <w:pPr>
      <w:numPr>
        <w:numId w:val="22"/>
      </w:numPr>
      <w:tabs>
        <w:tab w:val="left" w:pos="567"/>
      </w:tabs>
      <w:suppressAutoHyphens w:val="0"/>
      <w:spacing w:before="360" w:after="180" w:line="240" w:lineRule="auto"/>
    </w:pPr>
    <w:rPr>
      <w:rFonts w:ascii="Times New Roman" w:eastAsia="Times New Roman" w:hAnsi="Times New Roman" w:cs="Arial"/>
      <w:bCs/>
      <w:caps/>
      <w:color w:val="365F91"/>
      <w:kern w:val="32"/>
      <w:sz w:val="36"/>
      <w:szCs w:val="32"/>
      <w:lang w:eastAsia="de-DE"/>
    </w:rPr>
  </w:style>
  <w:style w:type="paragraph" w:customStyle="1" w:styleId="Heading2Subsection">
    <w:name w:val="Heading 2 (Subsection)"/>
    <w:basedOn w:val="Normal"/>
    <w:next w:val="Normal"/>
    <w:autoRedefine/>
    <w:rsid w:val="005954C8"/>
    <w:pPr>
      <w:keepNext/>
      <w:spacing w:before="320" w:after="160" w:line="240" w:lineRule="auto"/>
      <w:jc w:val="left"/>
    </w:pPr>
    <w:rPr>
      <w:rFonts w:ascii="Tahoma" w:eastAsia="Times New Roman" w:hAnsi="Tahoma" w:cs="Tahoma"/>
      <w:b/>
      <w:sz w:val="28"/>
      <w:szCs w:val="28"/>
      <w:lang w:eastAsia="de-DE"/>
    </w:rPr>
  </w:style>
  <w:style w:type="paragraph" w:customStyle="1" w:styleId="Heading3Subsubsection">
    <w:name w:val="Heading 3 (Subsubsection)"/>
    <w:basedOn w:val="Normal"/>
    <w:next w:val="Normal"/>
    <w:rsid w:val="005954C8"/>
    <w:pPr>
      <w:keepNext/>
      <w:numPr>
        <w:ilvl w:val="2"/>
        <w:numId w:val="22"/>
      </w:numPr>
      <w:spacing w:before="280" w:after="140" w:line="240" w:lineRule="auto"/>
      <w:jc w:val="left"/>
    </w:pPr>
    <w:rPr>
      <w:rFonts w:ascii="Times New Roman" w:eastAsia="Times New Roman" w:hAnsi="Times New Roman" w:cs="Times New Roman"/>
      <w:b/>
      <w:sz w:val="28"/>
      <w:szCs w:val="28"/>
      <w:lang w:eastAsia="de-DE"/>
    </w:rPr>
  </w:style>
  <w:style w:type="paragraph" w:customStyle="1" w:styleId="Tabletext0">
    <w:name w:val="Table text"/>
    <w:basedOn w:val="Normal"/>
    <w:autoRedefine/>
    <w:rsid w:val="005954C8"/>
    <w:pPr>
      <w:spacing w:before="20" w:after="20" w:line="240" w:lineRule="auto"/>
      <w:jc w:val="left"/>
    </w:pPr>
    <w:rPr>
      <w:rFonts w:ascii="Times New Roman" w:eastAsia="Times New Roman" w:hAnsi="Times New Roman" w:cs="Times New Roman"/>
      <w:szCs w:val="24"/>
      <w:lang w:eastAsia="pl-PL"/>
    </w:rPr>
  </w:style>
  <w:style w:type="paragraph" w:customStyle="1" w:styleId="Figurecaption0">
    <w:name w:val="Figure caption"/>
    <w:basedOn w:val="Normal"/>
    <w:next w:val="Normal"/>
    <w:rsid w:val="005954C8"/>
    <w:pPr>
      <w:spacing w:before="120" w:line="240" w:lineRule="auto"/>
      <w:jc w:val="center"/>
    </w:pPr>
    <w:rPr>
      <w:rFonts w:ascii="Arial" w:eastAsia="Times New Roman" w:hAnsi="Arial" w:cs="Times New Roman"/>
      <w:b/>
      <w:sz w:val="20"/>
      <w:szCs w:val="24"/>
      <w:lang w:eastAsia="pl-PL"/>
    </w:rPr>
  </w:style>
  <w:style w:type="character" w:customStyle="1" w:styleId="TtuloCar">
    <w:name w:val="Título Car"/>
    <w:basedOn w:val="Fuentedeprrafopredeter"/>
    <w:link w:val="Ttulo"/>
    <w:rsid w:val="005954C8"/>
    <w:rPr>
      <w:rFonts w:eastAsia="MS Mincho"/>
      <w:b/>
      <w:kern w:val="28"/>
      <w:sz w:val="34"/>
      <w:lang w:val="en-GB" w:eastAsia="fr-FR"/>
    </w:rPr>
  </w:style>
  <w:style w:type="paragraph" w:customStyle="1" w:styleId="Tableheading">
    <w:name w:val="Table heading"/>
    <w:basedOn w:val="Normal"/>
    <w:autoRedefine/>
    <w:rsid w:val="005954C8"/>
    <w:pPr>
      <w:spacing w:before="20" w:after="20" w:line="240" w:lineRule="auto"/>
      <w:jc w:val="left"/>
    </w:pPr>
    <w:rPr>
      <w:rFonts w:ascii="Arial" w:eastAsia="Times New Roman" w:hAnsi="Arial" w:cs="Times New Roman"/>
      <w:b/>
      <w:bCs/>
      <w:sz w:val="20"/>
      <w:lang w:eastAsia="pl-PL"/>
    </w:rPr>
  </w:style>
  <w:style w:type="paragraph" w:customStyle="1" w:styleId="Tablecaption1">
    <w:name w:val="Table caption"/>
    <w:basedOn w:val="Normal"/>
    <w:next w:val="Normal"/>
    <w:rsid w:val="005954C8"/>
    <w:pPr>
      <w:spacing w:before="120" w:line="240" w:lineRule="auto"/>
      <w:jc w:val="center"/>
    </w:pPr>
    <w:rPr>
      <w:rFonts w:ascii="Arial" w:eastAsia="Times New Roman" w:hAnsi="Arial" w:cs="Times New Roman"/>
      <w:b/>
      <w:sz w:val="20"/>
      <w:szCs w:val="24"/>
      <w:lang w:eastAsia="pl-PL"/>
    </w:rPr>
  </w:style>
  <w:style w:type="paragraph" w:customStyle="1" w:styleId="TitreGeneral">
    <w:name w:val="TitreGeneral"/>
    <w:basedOn w:val="Normal"/>
    <w:next w:val="Normal"/>
    <w:rsid w:val="005954C8"/>
    <w:pPr>
      <w:pBdr>
        <w:top w:val="single" w:sz="8" w:space="3" w:color="808080"/>
        <w:left w:val="single" w:sz="8" w:space="4" w:color="808080"/>
        <w:bottom w:val="single" w:sz="8" w:space="6" w:color="808080"/>
        <w:right w:val="single" w:sz="8" w:space="4" w:color="808080"/>
      </w:pBdr>
      <w:shd w:val="clear" w:color="auto" w:fill="D9D9D9"/>
      <w:spacing w:before="360" w:line="240" w:lineRule="auto"/>
    </w:pPr>
    <w:rPr>
      <w:rFonts w:ascii="Arial" w:eastAsia="Times New Roman" w:hAnsi="Arial" w:cs="Times New Roman"/>
      <w:b/>
      <w:color w:val="000080"/>
      <w:szCs w:val="24"/>
      <w:lang w:eastAsia="en-US" w:bidi="en-US"/>
    </w:rPr>
  </w:style>
  <w:style w:type="paragraph" w:customStyle="1" w:styleId="Figure">
    <w:name w:val="Figure"/>
    <w:basedOn w:val="Normal"/>
    <w:link w:val="FigureChar"/>
    <w:qFormat/>
    <w:rsid w:val="005954C8"/>
    <w:pPr>
      <w:numPr>
        <w:numId w:val="23"/>
      </w:numPr>
      <w:spacing w:after="100" w:line="240" w:lineRule="auto"/>
      <w:jc w:val="left"/>
    </w:pPr>
    <w:rPr>
      <w:rFonts w:ascii="Arial" w:eastAsia="Batang" w:hAnsi="Arial" w:cs="Times New Roman"/>
      <w:sz w:val="18"/>
      <w:szCs w:val="18"/>
      <w:lang w:eastAsia="cs-CZ"/>
    </w:rPr>
  </w:style>
  <w:style w:type="character" w:customStyle="1" w:styleId="FigureChar">
    <w:name w:val="Figure Char"/>
    <w:link w:val="Figure"/>
    <w:rsid w:val="005954C8"/>
    <w:rPr>
      <w:rFonts w:ascii="Arial" w:eastAsia="Batang" w:hAnsi="Arial" w:cs="Times New Roman"/>
      <w:sz w:val="18"/>
      <w:szCs w:val="18"/>
      <w:lang w:val="en-GB" w:eastAsia="cs-CZ"/>
    </w:rPr>
  </w:style>
  <w:style w:type="character" w:customStyle="1" w:styleId="SubttuloCar">
    <w:name w:val="Subtítulo Car"/>
    <w:basedOn w:val="Fuentedeprrafopredeter"/>
    <w:link w:val="Subttulo"/>
    <w:rsid w:val="005954C8"/>
    <w:rPr>
      <w:rFonts w:eastAsia="MS Mincho"/>
      <w:sz w:val="26"/>
      <w:lang w:val="en-GB" w:eastAsia="fr-FR"/>
    </w:rPr>
  </w:style>
  <w:style w:type="table" w:customStyle="1" w:styleId="Listaclara-nfasis11">
    <w:name w:val="Lista clara - Énfasis 11"/>
    <w:basedOn w:val="Tablanormal"/>
    <w:uiPriority w:val="61"/>
    <w:rsid w:val="005954C8"/>
    <w:rPr>
      <w:rFonts w:ascii="Times New Roman" w:eastAsia="Times New Roman" w:hAnsi="Times New Roman" w:cs="Times New Roman"/>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decuadrcula1clara-nfasis11">
    <w:name w:val="Tabla de cuadrícula 1 clara - Énfasis 11"/>
    <w:basedOn w:val="Tablanormal"/>
    <w:uiPriority w:val="46"/>
    <w:rsid w:val="005954C8"/>
    <w:rPr>
      <w:rFonts w:ascii="Times New Roman" w:eastAsia="Times New Roman" w:hAnsi="Times New Roman" w:cs="Times New Roman"/>
      <w:lang w:val="es-ES" w:eastAsia="es-E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ladecuadrcula6concolores-nfasis51">
    <w:name w:val="Tabla de cuadrícula 6 con colores - Énfasis 51"/>
    <w:basedOn w:val="Tablanormal"/>
    <w:uiPriority w:val="51"/>
    <w:rsid w:val="005954C8"/>
    <w:rPr>
      <w:rFonts w:ascii="Times New Roman" w:eastAsia="Times New Roman" w:hAnsi="Times New Roman" w:cs="Times New Roman"/>
      <w:color w:val="2F5496"/>
      <w:lang w:val="es-ES" w:eastAsia="es-E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concuadrcula10">
    <w:name w:val="Tabla con cuadrícula1"/>
    <w:basedOn w:val="Tablanormal"/>
    <w:next w:val="Tablaconcuadrcula"/>
    <w:uiPriority w:val="59"/>
    <w:rsid w:val="005954C8"/>
    <w:rPr>
      <w:rFonts w:ascii="Calibri" w:eastAsia="Calibri" w:hAnsi="Calibri" w:cs="Times New Roman"/>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5954C8"/>
    <w:rPr>
      <w:rFonts w:ascii="Calibri" w:eastAsia="Calibri" w:hAnsi="Calibri" w:cs="Times New Roman"/>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5954C8"/>
    <w:rPr>
      <w:rFonts w:ascii="Calibri" w:eastAsia="Calibri" w:hAnsi="Calibri" w:cs="Times New Roman"/>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bis">
    <w:name w:val="Title 1 bis"/>
    <w:basedOn w:val="TtuloTDC"/>
    <w:qFormat/>
    <w:rsid w:val="005954C8"/>
    <w:pPr>
      <w:tabs>
        <w:tab w:val="left" w:pos="0"/>
        <w:tab w:val="left" w:pos="567"/>
      </w:tabs>
      <w:spacing w:before="0" w:after="240" w:line="276" w:lineRule="auto"/>
      <w:jc w:val="left"/>
    </w:pPr>
    <w:rPr>
      <w:rFonts w:ascii="Tahoma" w:eastAsia="SimSun" w:hAnsi="Tahoma" w:cs="Times New Roman"/>
      <w:caps/>
      <w:color w:val="365F91"/>
      <w:sz w:val="28"/>
      <w:szCs w:val="28"/>
      <w:lang w:val="en-US" w:eastAsia="en-US"/>
    </w:rPr>
  </w:style>
  <w:style w:type="paragraph" w:customStyle="1" w:styleId="CharZchnZchn">
    <w:name w:val="Char Zchn Zchn"/>
    <w:basedOn w:val="Normal"/>
    <w:rsid w:val="005954C8"/>
    <w:pPr>
      <w:spacing w:after="0" w:line="240" w:lineRule="auto"/>
      <w:jc w:val="left"/>
    </w:pPr>
    <w:rPr>
      <w:rFonts w:ascii="Times New Roman" w:eastAsia="Times New Roman" w:hAnsi="Times New Roman" w:cs="Times New Roman"/>
      <w:sz w:val="24"/>
      <w:szCs w:val="24"/>
      <w:lang w:val="pl-PL" w:eastAsia="pl-PL"/>
    </w:rPr>
  </w:style>
  <w:style w:type="table" w:customStyle="1" w:styleId="Tabladecuadrcula4-nfasis21">
    <w:name w:val="Tabla de cuadrícula 4 - Énfasis 21"/>
    <w:basedOn w:val="Tablanormal"/>
    <w:uiPriority w:val="49"/>
    <w:rsid w:val="005954C8"/>
    <w:rPr>
      <w:rFonts w:ascii="Times New Roman" w:eastAsia="Times New Roman" w:hAnsi="Times New Roman" w:cs="Times New Roman"/>
      <w:lang w:val="es-ES" w:eastAsia="es-E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Texte">
    <w:name w:val="Texte"/>
    <w:aliases w:val="Text,Text Car"/>
    <w:rsid w:val="005954C8"/>
    <w:pPr>
      <w:spacing w:before="120" w:line="280" w:lineRule="atLeast"/>
      <w:jc w:val="both"/>
    </w:pPr>
    <w:rPr>
      <w:rFonts w:ascii="Arial" w:eastAsia="Times New Roman" w:hAnsi="Arial" w:cs="Times New Roman"/>
      <w:sz w:val="22"/>
      <w:szCs w:val="24"/>
      <w:lang w:val="en-GB" w:eastAsia="fr-FR"/>
    </w:rPr>
  </w:style>
  <w:style w:type="paragraph" w:customStyle="1" w:styleId="Default">
    <w:name w:val="Default"/>
    <w:rsid w:val="005954C8"/>
    <w:pPr>
      <w:autoSpaceDE w:val="0"/>
      <w:autoSpaceDN w:val="0"/>
      <w:adjustRightInd w:val="0"/>
    </w:pPr>
    <w:rPr>
      <w:rFonts w:ascii="Calibri" w:eastAsia="Times New Roman" w:hAnsi="Calibri" w:cs="Calibri"/>
      <w:color w:val="000000"/>
      <w:sz w:val="24"/>
      <w:szCs w:val="24"/>
      <w:lang w:val="fr-BE" w:eastAsia="es-ES"/>
    </w:rPr>
  </w:style>
  <w:style w:type="paragraph" w:customStyle="1" w:styleId="CharZchnZchn1">
    <w:name w:val="Char Zchn Zchn1"/>
    <w:basedOn w:val="Normal"/>
    <w:rsid w:val="005954C8"/>
    <w:pPr>
      <w:spacing w:after="0" w:line="240" w:lineRule="auto"/>
      <w:jc w:val="left"/>
    </w:pPr>
    <w:rPr>
      <w:rFonts w:ascii="Times New Roman" w:eastAsia="Times New Roman" w:hAnsi="Times New Roman" w:cs="Times New Roman"/>
      <w:sz w:val="24"/>
      <w:szCs w:val="24"/>
      <w:lang w:val="pl-PL" w:eastAsia="pl-PL"/>
    </w:rPr>
  </w:style>
  <w:style w:type="character" w:styleId="Referenciaintensa">
    <w:name w:val="Intense Reference"/>
    <w:basedOn w:val="Fuentedeprrafopredeter"/>
    <w:uiPriority w:val="32"/>
    <w:qFormat/>
    <w:rsid w:val="005954C8"/>
    <w:rPr>
      <w:b/>
      <w:bCs/>
      <w:smallCaps/>
      <w:color w:val="C0504D" w:themeColor="accent2"/>
      <w:spacing w:val="5"/>
      <w:u w:val="single"/>
    </w:rPr>
  </w:style>
  <w:style w:type="character" w:styleId="Ttulodellibro">
    <w:name w:val="Book Title"/>
    <w:basedOn w:val="Fuentedeprrafopredeter"/>
    <w:uiPriority w:val="33"/>
    <w:qFormat/>
    <w:rsid w:val="005954C8"/>
    <w:rPr>
      <w:b/>
      <w:bCs/>
      <w:smallCaps/>
      <w:spacing w:val="5"/>
    </w:rPr>
  </w:style>
  <w:style w:type="paragraph" w:customStyle="1" w:styleId="xmsonormal">
    <w:name w:val="x_msonormal"/>
    <w:basedOn w:val="Normal"/>
    <w:rsid w:val="005954C8"/>
    <w:pPr>
      <w:spacing w:after="0" w:line="240" w:lineRule="auto"/>
      <w:jc w:val="left"/>
    </w:pPr>
    <w:rPr>
      <w:rFonts w:ascii="Times New Roman" w:eastAsiaTheme="minorHAnsi" w:hAnsi="Times New Roman" w:cs="Times New Roman"/>
      <w:sz w:val="24"/>
      <w:szCs w:val="24"/>
      <w:lang w:eastAsia="en-GB"/>
    </w:rPr>
  </w:style>
  <w:style w:type="character" w:customStyle="1" w:styleId="Mencinsinresolver1">
    <w:name w:val="Mención sin resolver1"/>
    <w:basedOn w:val="Fuentedeprrafopredeter"/>
    <w:uiPriority w:val="99"/>
    <w:semiHidden/>
    <w:unhideWhenUsed/>
    <w:rsid w:val="005954C8"/>
    <w:rPr>
      <w:color w:val="808080"/>
      <w:shd w:val="clear" w:color="auto" w:fill="E6E6E6"/>
    </w:rPr>
  </w:style>
  <w:style w:type="table" w:customStyle="1" w:styleId="TableGrid1">
    <w:name w:val="Table Grid1"/>
    <w:basedOn w:val="Tablanormal"/>
    <w:next w:val="Tablaconcuadrcula"/>
    <w:uiPriority w:val="39"/>
    <w:rsid w:val="005954C8"/>
    <w:rPr>
      <w:rFonts w:ascii="Times New Roman" w:eastAsiaTheme="minorHAnsi" w:hAnsi="Times New Roman" w:cstheme="minorBidi"/>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ripcinCar">
    <w:name w:val="Descripción Car"/>
    <w:aliases w:val="Epigraph Car,topic Car,3559Caption Car,Legend Car,c Car,C Car,topic1 Car,topic2 Car,topic3 Car,Légende italique Car,Figure No Car,ASSET_caption Car,Label Car,Label1 Car,ASSET_caption1 Car,c1 Car,Label2 Car,ASSET_caption2 Car,c2 Car"/>
    <w:basedOn w:val="Fuentedeprrafopredeter"/>
    <w:link w:val="Descripcin"/>
    <w:uiPriority w:val="35"/>
    <w:rsid w:val="005954C8"/>
    <w:rPr>
      <w:rFonts w:eastAsia="MS Mincho"/>
      <w:b/>
      <w:sz w:val="22"/>
      <w:lang w:val="en-GB" w:eastAsia="fr-FR"/>
    </w:rPr>
  </w:style>
  <w:style w:type="character" w:styleId="nfasisintenso">
    <w:name w:val="Intense Emphasis"/>
    <w:uiPriority w:val="21"/>
    <w:qFormat/>
    <w:rsid w:val="005954C8"/>
    <w:rPr>
      <w:b/>
      <w:bCs/>
      <w:i/>
      <w:iCs/>
      <w:color w:val="auto"/>
    </w:rPr>
  </w:style>
  <w:style w:type="paragraph" w:customStyle="1" w:styleId="TableNormal1">
    <w:name w:val="Table Normal1"/>
    <w:basedOn w:val="Normal"/>
    <w:link w:val="NormalTableChar"/>
    <w:qFormat/>
    <w:rsid w:val="005954C8"/>
    <w:pPr>
      <w:spacing w:after="0" w:line="259" w:lineRule="auto"/>
    </w:pPr>
    <w:rPr>
      <w:rFonts w:ascii="Arial" w:eastAsia="Calibri" w:hAnsi="Arial" w:cs="Times New Roman"/>
      <w:sz w:val="20"/>
      <w:szCs w:val="22"/>
      <w:lang w:eastAsia="en-US"/>
    </w:rPr>
  </w:style>
  <w:style w:type="character" w:customStyle="1" w:styleId="NormalTableChar">
    <w:name w:val="Normal Table Char"/>
    <w:link w:val="TableNormal1"/>
    <w:rsid w:val="005954C8"/>
    <w:rPr>
      <w:rFonts w:ascii="Arial" w:eastAsia="Calibri" w:hAnsi="Arial" w:cs="Times New Roman"/>
      <w:szCs w:val="22"/>
      <w:lang w:val="en-GB" w:eastAsia="en-US"/>
    </w:rPr>
  </w:style>
  <w:style w:type="paragraph" w:customStyle="1" w:styleId="Tablefootnote0">
    <w:name w:val="Tablefootnote"/>
    <w:basedOn w:val="NormalWeb"/>
    <w:qFormat/>
    <w:rsid w:val="005954C8"/>
    <w:pPr>
      <w:spacing w:after="0" w:line="240" w:lineRule="auto"/>
      <w:jc w:val="left"/>
      <w:textAlignment w:val="top"/>
    </w:pPr>
    <w:rPr>
      <w:rFonts w:ascii="Times New Roman" w:eastAsia="Times New Roman" w:hAnsi="Times New Roman" w:cs="Times New Roman"/>
      <w:sz w:val="18"/>
      <w:szCs w:val="18"/>
      <w:vertAlign w:val="superscript"/>
      <w:lang w:val="en-US" w:eastAsia="en-GB"/>
    </w:rPr>
  </w:style>
  <w:style w:type="paragraph" w:customStyle="1" w:styleId="belowtabletext">
    <w:name w:val="belowtabletext"/>
    <w:basedOn w:val="Tahoma11"/>
    <w:qFormat/>
    <w:rsid w:val="005954C8"/>
    <w:pPr>
      <w:jc w:val="left"/>
    </w:pPr>
    <w:rPr>
      <w:sz w:val="16"/>
      <w:szCs w:val="18"/>
    </w:rPr>
  </w:style>
  <w:style w:type="numbering" w:customStyle="1" w:styleId="NoList1">
    <w:name w:val="No List1"/>
    <w:next w:val="Sinlista"/>
    <w:uiPriority w:val="99"/>
    <w:semiHidden/>
    <w:unhideWhenUsed/>
    <w:rsid w:val="005954C8"/>
  </w:style>
  <w:style w:type="character" w:customStyle="1" w:styleId="UnresolvedMention1">
    <w:name w:val="Unresolved Mention1"/>
    <w:basedOn w:val="Fuentedeprrafopredeter"/>
    <w:uiPriority w:val="99"/>
    <w:semiHidden/>
    <w:unhideWhenUsed/>
    <w:rsid w:val="005954C8"/>
    <w:rPr>
      <w:color w:val="808080"/>
      <w:shd w:val="clear" w:color="auto" w:fill="E6E6E6"/>
    </w:rPr>
  </w:style>
  <w:style w:type="character" w:customStyle="1" w:styleId="A40">
    <w:name w:val="A4"/>
    <w:uiPriority w:val="99"/>
    <w:rsid w:val="005954C8"/>
    <w:rPr>
      <w:color w:val="211D1E"/>
      <w:sz w:val="22"/>
      <w:szCs w:val="22"/>
    </w:rPr>
  </w:style>
  <w:style w:type="paragraph" w:customStyle="1" w:styleId="IPWFootnote">
    <w:name w:val="IPW Footnote"/>
    <w:basedOn w:val="Normal"/>
    <w:rsid w:val="005954C8"/>
    <w:pPr>
      <w:spacing w:after="0" w:line="240" w:lineRule="auto"/>
      <w:ind w:left="142"/>
    </w:pPr>
    <w:rPr>
      <w:rFonts w:ascii="Times New Roman" w:eastAsia="Times New Roman" w:hAnsi="Times New Roman" w:cs="Times New Roman"/>
      <w:sz w:val="19"/>
      <w:szCs w:val="19"/>
      <w:vertAlign w:val="superscript"/>
      <w:lang w:val="en-US" w:eastAsia="de-DE"/>
    </w:rPr>
  </w:style>
  <w:style w:type="paragraph" w:customStyle="1" w:styleId="Referencetext">
    <w:name w:val="Reference text"/>
    <w:basedOn w:val="Normal"/>
    <w:uiPriority w:val="99"/>
    <w:rsid w:val="005954C8"/>
    <w:pPr>
      <w:overflowPunct w:val="0"/>
      <w:autoSpaceDE w:val="0"/>
      <w:autoSpaceDN w:val="0"/>
      <w:adjustRightInd w:val="0"/>
      <w:spacing w:after="0" w:line="220" w:lineRule="exact"/>
      <w:ind w:left="284" w:hanging="284"/>
      <w:textAlignment w:val="baseline"/>
    </w:pPr>
    <w:rPr>
      <w:rFonts w:ascii="Arial" w:eastAsia="Times New Roman" w:hAnsi="Arial" w:cs="Arial"/>
      <w:sz w:val="20"/>
      <w:lang w:eastAsia="en-US"/>
    </w:rPr>
  </w:style>
  <w:style w:type="paragraph" w:customStyle="1" w:styleId="references">
    <w:name w:val="references"/>
    <w:basedOn w:val="Normal"/>
    <w:qFormat/>
    <w:rsid w:val="005954C8"/>
    <w:pPr>
      <w:spacing w:after="120" w:line="240" w:lineRule="auto"/>
      <w:jc w:val="left"/>
    </w:pPr>
    <w:rPr>
      <w:rFonts w:ascii="Tahoma" w:eastAsia="Times New Roman" w:hAnsi="Tahoma" w:cs="Times New Roman"/>
      <w:color w:val="FF0000"/>
      <w:szCs w:val="24"/>
      <w:lang w:eastAsia="cs-CZ"/>
    </w:rPr>
  </w:style>
  <w:style w:type="character" w:customStyle="1" w:styleId="UnresolvedMention11">
    <w:name w:val="Unresolved Mention11"/>
    <w:basedOn w:val="Fuentedeprrafopredeter"/>
    <w:uiPriority w:val="99"/>
    <w:semiHidden/>
    <w:unhideWhenUsed/>
    <w:rsid w:val="005954C8"/>
    <w:rPr>
      <w:color w:val="808080"/>
      <w:shd w:val="clear" w:color="auto" w:fill="E6E6E6"/>
    </w:rPr>
  </w:style>
  <w:style w:type="character" w:customStyle="1" w:styleId="UnresolvedMention2">
    <w:name w:val="Unresolved Mention2"/>
    <w:basedOn w:val="Fuentedeprrafopredeter"/>
    <w:uiPriority w:val="99"/>
    <w:semiHidden/>
    <w:unhideWhenUsed/>
    <w:rsid w:val="005954C8"/>
    <w:rPr>
      <w:color w:val="605E5C"/>
      <w:shd w:val="clear" w:color="auto" w:fill="E1DFDD"/>
    </w:rPr>
  </w:style>
  <w:style w:type="character" w:customStyle="1" w:styleId="UnresolvedMention3">
    <w:name w:val="Unresolved Mention3"/>
    <w:basedOn w:val="Fuentedeprrafopredeter"/>
    <w:uiPriority w:val="99"/>
    <w:semiHidden/>
    <w:unhideWhenUsed/>
    <w:rsid w:val="005954C8"/>
    <w:rPr>
      <w:color w:val="605E5C"/>
      <w:shd w:val="clear" w:color="auto" w:fill="E1DFDD"/>
    </w:rPr>
  </w:style>
  <w:style w:type="character" w:customStyle="1" w:styleId="apple-converted-space">
    <w:name w:val="apple-converted-space"/>
    <w:basedOn w:val="Fuentedeprrafopredeter"/>
    <w:rsid w:val="005954C8"/>
  </w:style>
  <w:style w:type="paragraph" w:customStyle="1" w:styleId="Notes">
    <w:name w:val="Notes"/>
    <w:basedOn w:val="Prrafodelista"/>
    <w:qFormat/>
    <w:rsid w:val="005954C8"/>
    <w:pPr>
      <w:spacing w:after="0" w:line="240" w:lineRule="auto"/>
      <w:ind w:hanging="360"/>
      <w:jc w:val="left"/>
    </w:pPr>
    <w:rPr>
      <w:rFonts w:asciiTheme="majorHAnsi" w:eastAsia="Times New Roman" w:hAnsiTheme="majorHAnsi" w:cs="Tahoma"/>
      <w:color w:val="000000" w:themeColor="text1"/>
      <w:sz w:val="20"/>
      <w:lang w:val="en-US" w:eastAsia="cs-CZ"/>
    </w:rPr>
  </w:style>
  <w:style w:type="paragraph" w:customStyle="1" w:styleId="Examples">
    <w:name w:val="Examples"/>
    <w:basedOn w:val="Normal"/>
    <w:qFormat/>
    <w:rsid w:val="005954C8"/>
    <w:pPr>
      <w:tabs>
        <w:tab w:val="center" w:pos="4800"/>
        <w:tab w:val="right" w:pos="9500"/>
      </w:tabs>
      <w:spacing w:before="60" w:after="120" w:line="210" w:lineRule="atLeast"/>
      <w:ind w:left="567"/>
    </w:pPr>
    <w:rPr>
      <w:rFonts w:eastAsia="Calibri" w:cs="Times New Roman"/>
      <w:sz w:val="20"/>
      <w:lang w:val="en-US" w:eastAsia="en-US"/>
    </w:rPr>
  </w:style>
  <w:style w:type="character" w:customStyle="1" w:styleId="Mencinsinresolver2">
    <w:name w:val="Mención sin resolver2"/>
    <w:basedOn w:val="Fuentedeprrafopredeter"/>
    <w:uiPriority w:val="99"/>
    <w:semiHidden/>
    <w:unhideWhenUsed/>
    <w:rsid w:val="005954C8"/>
    <w:rPr>
      <w:color w:val="605E5C"/>
      <w:shd w:val="clear" w:color="auto" w:fill="E1DFDD"/>
    </w:rPr>
  </w:style>
  <w:style w:type="character" w:styleId="Mencinsinresolver">
    <w:name w:val="Unresolved Mention"/>
    <w:basedOn w:val="Fuentedeprrafopredeter"/>
    <w:uiPriority w:val="99"/>
    <w:semiHidden/>
    <w:unhideWhenUsed/>
    <w:rsid w:val="00686B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95996">
      <w:bodyDiv w:val="1"/>
      <w:marLeft w:val="0"/>
      <w:marRight w:val="0"/>
      <w:marTop w:val="0"/>
      <w:marBottom w:val="0"/>
      <w:divBdr>
        <w:top w:val="none" w:sz="0" w:space="0" w:color="auto"/>
        <w:left w:val="none" w:sz="0" w:space="0" w:color="auto"/>
        <w:bottom w:val="none" w:sz="0" w:space="0" w:color="auto"/>
        <w:right w:val="none" w:sz="0" w:space="0" w:color="auto"/>
      </w:divBdr>
    </w:div>
    <w:div w:id="42876650">
      <w:bodyDiv w:val="1"/>
      <w:marLeft w:val="0"/>
      <w:marRight w:val="0"/>
      <w:marTop w:val="0"/>
      <w:marBottom w:val="0"/>
      <w:divBdr>
        <w:top w:val="none" w:sz="0" w:space="0" w:color="auto"/>
        <w:left w:val="none" w:sz="0" w:space="0" w:color="auto"/>
        <w:bottom w:val="none" w:sz="0" w:space="0" w:color="auto"/>
        <w:right w:val="none" w:sz="0" w:space="0" w:color="auto"/>
      </w:divBdr>
    </w:div>
    <w:div w:id="44523141">
      <w:bodyDiv w:val="1"/>
      <w:marLeft w:val="0"/>
      <w:marRight w:val="0"/>
      <w:marTop w:val="0"/>
      <w:marBottom w:val="0"/>
      <w:divBdr>
        <w:top w:val="none" w:sz="0" w:space="0" w:color="auto"/>
        <w:left w:val="none" w:sz="0" w:space="0" w:color="auto"/>
        <w:bottom w:val="none" w:sz="0" w:space="0" w:color="auto"/>
        <w:right w:val="none" w:sz="0" w:space="0" w:color="auto"/>
      </w:divBdr>
    </w:div>
    <w:div w:id="63843546">
      <w:bodyDiv w:val="1"/>
      <w:marLeft w:val="0"/>
      <w:marRight w:val="0"/>
      <w:marTop w:val="0"/>
      <w:marBottom w:val="0"/>
      <w:divBdr>
        <w:top w:val="none" w:sz="0" w:space="0" w:color="auto"/>
        <w:left w:val="none" w:sz="0" w:space="0" w:color="auto"/>
        <w:bottom w:val="none" w:sz="0" w:space="0" w:color="auto"/>
        <w:right w:val="none" w:sz="0" w:space="0" w:color="auto"/>
      </w:divBdr>
    </w:div>
    <w:div w:id="94057078">
      <w:bodyDiv w:val="1"/>
      <w:marLeft w:val="0"/>
      <w:marRight w:val="0"/>
      <w:marTop w:val="0"/>
      <w:marBottom w:val="0"/>
      <w:divBdr>
        <w:top w:val="none" w:sz="0" w:space="0" w:color="auto"/>
        <w:left w:val="none" w:sz="0" w:space="0" w:color="auto"/>
        <w:bottom w:val="none" w:sz="0" w:space="0" w:color="auto"/>
        <w:right w:val="none" w:sz="0" w:space="0" w:color="auto"/>
      </w:divBdr>
    </w:div>
    <w:div w:id="114298702">
      <w:bodyDiv w:val="1"/>
      <w:marLeft w:val="0"/>
      <w:marRight w:val="0"/>
      <w:marTop w:val="0"/>
      <w:marBottom w:val="0"/>
      <w:divBdr>
        <w:top w:val="none" w:sz="0" w:space="0" w:color="auto"/>
        <w:left w:val="none" w:sz="0" w:space="0" w:color="auto"/>
        <w:bottom w:val="none" w:sz="0" w:space="0" w:color="auto"/>
        <w:right w:val="none" w:sz="0" w:space="0" w:color="auto"/>
      </w:divBdr>
    </w:div>
    <w:div w:id="116072387">
      <w:bodyDiv w:val="1"/>
      <w:marLeft w:val="0"/>
      <w:marRight w:val="0"/>
      <w:marTop w:val="0"/>
      <w:marBottom w:val="0"/>
      <w:divBdr>
        <w:top w:val="none" w:sz="0" w:space="0" w:color="auto"/>
        <w:left w:val="none" w:sz="0" w:space="0" w:color="auto"/>
        <w:bottom w:val="none" w:sz="0" w:space="0" w:color="auto"/>
        <w:right w:val="none" w:sz="0" w:space="0" w:color="auto"/>
      </w:divBdr>
    </w:div>
    <w:div w:id="120004257">
      <w:bodyDiv w:val="1"/>
      <w:marLeft w:val="0"/>
      <w:marRight w:val="0"/>
      <w:marTop w:val="0"/>
      <w:marBottom w:val="0"/>
      <w:divBdr>
        <w:top w:val="none" w:sz="0" w:space="0" w:color="auto"/>
        <w:left w:val="none" w:sz="0" w:space="0" w:color="auto"/>
        <w:bottom w:val="none" w:sz="0" w:space="0" w:color="auto"/>
        <w:right w:val="none" w:sz="0" w:space="0" w:color="auto"/>
      </w:divBdr>
    </w:div>
    <w:div w:id="157425355">
      <w:bodyDiv w:val="1"/>
      <w:marLeft w:val="0"/>
      <w:marRight w:val="0"/>
      <w:marTop w:val="0"/>
      <w:marBottom w:val="0"/>
      <w:divBdr>
        <w:top w:val="none" w:sz="0" w:space="0" w:color="auto"/>
        <w:left w:val="none" w:sz="0" w:space="0" w:color="auto"/>
        <w:bottom w:val="none" w:sz="0" w:space="0" w:color="auto"/>
        <w:right w:val="none" w:sz="0" w:space="0" w:color="auto"/>
      </w:divBdr>
    </w:div>
    <w:div w:id="201946007">
      <w:bodyDiv w:val="1"/>
      <w:marLeft w:val="0"/>
      <w:marRight w:val="0"/>
      <w:marTop w:val="0"/>
      <w:marBottom w:val="0"/>
      <w:divBdr>
        <w:top w:val="none" w:sz="0" w:space="0" w:color="auto"/>
        <w:left w:val="none" w:sz="0" w:space="0" w:color="auto"/>
        <w:bottom w:val="none" w:sz="0" w:space="0" w:color="auto"/>
        <w:right w:val="none" w:sz="0" w:space="0" w:color="auto"/>
      </w:divBdr>
    </w:div>
    <w:div w:id="205258870">
      <w:bodyDiv w:val="1"/>
      <w:marLeft w:val="0"/>
      <w:marRight w:val="0"/>
      <w:marTop w:val="0"/>
      <w:marBottom w:val="0"/>
      <w:divBdr>
        <w:top w:val="none" w:sz="0" w:space="0" w:color="auto"/>
        <w:left w:val="none" w:sz="0" w:space="0" w:color="auto"/>
        <w:bottom w:val="none" w:sz="0" w:space="0" w:color="auto"/>
        <w:right w:val="none" w:sz="0" w:space="0" w:color="auto"/>
      </w:divBdr>
    </w:div>
    <w:div w:id="215774483">
      <w:bodyDiv w:val="1"/>
      <w:marLeft w:val="0"/>
      <w:marRight w:val="0"/>
      <w:marTop w:val="0"/>
      <w:marBottom w:val="0"/>
      <w:divBdr>
        <w:top w:val="none" w:sz="0" w:space="0" w:color="auto"/>
        <w:left w:val="none" w:sz="0" w:space="0" w:color="auto"/>
        <w:bottom w:val="none" w:sz="0" w:space="0" w:color="auto"/>
        <w:right w:val="none" w:sz="0" w:space="0" w:color="auto"/>
      </w:divBdr>
    </w:div>
    <w:div w:id="230819271">
      <w:bodyDiv w:val="1"/>
      <w:marLeft w:val="0"/>
      <w:marRight w:val="0"/>
      <w:marTop w:val="0"/>
      <w:marBottom w:val="0"/>
      <w:divBdr>
        <w:top w:val="none" w:sz="0" w:space="0" w:color="auto"/>
        <w:left w:val="none" w:sz="0" w:space="0" w:color="auto"/>
        <w:bottom w:val="none" w:sz="0" w:space="0" w:color="auto"/>
        <w:right w:val="none" w:sz="0" w:space="0" w:color="auto"/>
      </w:divBdr>
    </w:div>
    <w:div w:id="257954505">
      <w:bodyDiv w:val="1"/>
      <w:marLeft w:val="0"/>
      <w:marRight w:val="0"/>
      <w:marTop w:val="0"/>
      <w:marBottom w:val="0"/>
      <w:divBdr>
        <w:top w:val="none" w:sz="0" w:space="0" w:color="auto"/>
        <w:left w:val="none" w:sz="0" w:space="0" w:color="auto"/>
        <w:bottom w:val="none" w:sz="0" w:space="0" w:color="auto"/>
        <w:right w:val="none" w:sz="0" w:space="0" w:color="auto"/>
      </w:divBdr>
    </w:div>
    <w:div w:id="262298958">
      <w:bodyDiv w:val="1"/>
      <w:marLeft w:val="0"/>
      <w:marRight w:val="0"/>
      <w:marTop w:val="0"/>
      <w:marBottom w:val="0"/>
      <w:divBdr>
        <w:top w:val="none" w:sz="0" w:space="0" w:color="auto"/>
        <w:left w:val="none" w:sz="0" w:space="0" w:color="auto"/>
        <w:bottom w:val="none" w:sz="0" w:space="0" w:color="auto"/>
        <w:right w:val="none" w:sz="0" w:space="0" w:color="auto"/>
      </w:divBdr>
    </w:div>
    <w:div w:id="281153783">
      <w:bodyDiv w:val="1"/>
      <w:marLeft w:val="0"/>
      <w:marRight w:val="0"/>
      <w:marTop w:val="0"/>
      <w:marBottom w:val="0"/>
      <w:divBdr>
        <w:top w:val="none" w:sz="0" w:space="0" w:color="auto"/>
        <w:left w:val="none" w:sz="0" w:space="0" w:color="auto"/>
        <w:bottom w:val="none" w:sz="0" w:space="0" w:color="auto"/>
        <w:right w:val="none" w:sz="0" w:space="0" w:color="auto"/>
      </w:divBdr>
    </w:div>
    <w:div w:id="285434682">
      <w:bodyDiv w:val="1"/>
      <w:marLeft w:val="0"/>
      <w:marRight w:val="0"/>
      <w:marTop w:val="0"/>
      <w:marBottom w:val="0"/>
      <w:divBdr>
        <w:top w:val="none" w:sz="0" w:space="0" w:color="auto"/>
        <w:left w:val="none" w:sz="0" w:space="0" w:color="auto"/>
        <w:bottom w:val="none" w:sz="0" w:space="0" w:color="auto"/>
        <w:right w:val="none" w:sz="0" w:space="0" w:color="auto"/>
      </w:divBdr>
    </w:div>
    <w:div w:id="286400410">
      <w:bodyDiv w:val="1"/>
      <w:marLeft w:val="0"/>
      <w:marRight w:val="0"/>
      <w:marTop w:val="0"/>
      <w:marBottom w:val="0"/>
      <w:divBdr>
        <w:top w:val="none" w:sz="0" w:space="0" w:color="auto"/>
        <w:left w:val="none" w:sz="0" w:space="0" w:color="auto"/>
        <w:bottom w:val="none" w:sz="0" w:space="0" w:color="auto"/>
        <w:right w:val="none" w:sz="0" w:space="0" w:color="auto"/>
      </w:divBdr>
    </w:div>
    <w:div w:id="296112004">
      <w:bodyDiv w:val="1"/>
      <w:marLeft w:val="0"/>
      <w:marRight w:val="0"/>
      <w:marTop w:val="0"/>
      <w:marBottom w:val="0"/>
      <w:divBdr>
        <w:top w:val="none" w:sz="0" w:space="0" w:color="auto"/>
        <w:left w:val="none" w:sz="0" w:space="0" w:color="auto"/>
        <w:bottom w:val="none" w:sz="0" w:space="0" w:color="auto"/>
        <w:right w:val="none" w:sz="0" w:space="0" w:color="auto"/>
      </w:divBdr>
    </w:div>
    <w:div w:id="341779695">
      <w:bodyDiv w:val="1"/>
      <w:marLeft w:val="0"/>
      <w:marRight w:val="0"/>
      <w:marTop w:val="0"/>
      <w:marBottom w:val="0"/>
      <w:divBdr>
        <w:top w:val="none" w:sz="0" w:space="0" w:color="auto"/>
        <w:left w:val="none" w:sz="0" w:space="0" w:color="auto"/>
        <w:bottom w:val="none" w:sz="0" w:space="0" w:color="auto"/>
        <w:right w:val="none" w:sz="0" w:space="0" w:color="auto"/>
      </w:divBdr>
    </w:div>
    <w:div w:id="394856589">
      <w:bodyDiv w:val="1"/>
      <w:marLeft w:val="0"/>
      <w:marRight w:val="0"/>
      <w:marTop w:val="0"/>
      <w:marBottom w:val="0"/>
      <w:divBdr>
        <w:top w:val="none" w:sz="0" w:space="0" w:color="auto"/>
        <w:left w:val="none" w:sz="0" w:space="0" w:color="auto"/>
        <w:bottom w:val="none" w:sz="0" w:space="0" w:color="auto"/>
        <w:right w:val="none" w:sz="0" w:space="0" w:color="auto"/>
      </w:divBdr>
    </w:div>
    <w:div w:id="414741905">
      <w:bodyDiv w:val="1"/>
      <w:marLeft w:val="0"/>
      <w:marRight w:val="0"/>
      <w:marTop w:val="0"/>
      <w:marBottom w:val="0"/>
      <w:divBdr>
        <w:top w:val="none" w:sz="0" w:space="0" w:color="auto"/>
        <w:left w:val="none" w:sz="0" w:space="0" w:color="auto"/>
        <w:bottom w:val="none" w:sz="0" w:space="0" w:color="auto"/>
        <w:right w:val="none" w:sz="0" w:space="0" w:color="auto"/>
      </w:divBdr>
    </w:div>
    <w:div w:id="426343111">
      <w:bodyDiv w:val="1"/>
      <w:marLeft w:val="0"/>
      <w:marRight w:val="0"/>
      <w:marTop w:val="0"/>
      <w:marBottom w:val="0"/>
      <w:divBdr>
        <w:top w:val="none" w:sz="0" w:space="0" w:color="auto"/>
        <w:left w:val="none" w:sz="0" w:space="0" w:color="auto"/>
        <w:bottom w:val="none" w:sz="0" w:space="0" w:color="auto"/>
        <w:right w:val="none" w:sz="0" w:space="0" w:color="auto"/>
      </w:divBdr>
    </w:div>
    <w:div w:id="443622711">
      <w:bodyDiv w:val="1"/>
      <w:marLeft w:val="0"/>
      <w:marRight w:val="0"/>
      <w:marTop w:val="0"/>
      <w:marBottom w:val="0"/>
      <w:divBdr>
        <w:top w:val="none" w:sz="0" w:space="0" w:color="auto"/>
        <w:left w:val="none" w:sz="0" w:space="0" w:color="auto"/>
        <w:bottom w:val="none" w:sz="0" w:space="0" w:color="auto"/>
        <w:right w:val="none" w:sz="0" w:space="0" w:color="auto"/>
      </w:divBdr>
    </w:div>
    <w:div w:id="452866424">
      <w:bodyDiv w:val="1"/>
      <w:marLeft w:val="0"/>
      <w:marRight w:val="0"/>
      <w:marTop w:val="0"/>
      <w:marBottom w:val="0"/>
      <w:divBdr>
        <w:top w:val="none" w:sz="0" w:space="0" w:color="auto"/>
        <w:left w:val="none" w:sz="0" w:space="0" w:color="auto"/>
        <w:bottom w:val="none" w:sz="0" w:space="0" w:color="auto"/>
        <w:right w:val="none" w:sz="0" w:space="0" w:color="auto"/>
      </w:divBdr>
    </w:div>
    <w:div w:id="463278025">
      <w:bodyDiv w:val="1"/>
      <w:marLeft w:val="0"/>
      <w:marRight w:val="0"/>
      <w:marTop w:val="0"/>
      <w:marBottom w:val="0"/>
      <w:divBdr>
        <w:top w:val="none" w:sz="0" w:space="0" w:color="auto"/>
        <w:left w:val="none" w:sz="0" w:space="0" w:color="auto"/>
        <w:bottom w:val="none" w:sz="0" w:space="0" w:color="auto"/>
        <w:right w:val="none" w:sz="0" w:space="0" w:color="auto"/>
      </w:divBdr>
    </w:div>
    <w:div w:id="471292148">
      <w:bodyDiv w:val="1"/>
      <w:marLeft w:val="0"/>
      <w:marRight w:val="0"/>
      <w:marTop w:val="0"/>
      <w:marBottom w:val="0"/>
      <w:divBdr>
        <w:top w:val="none" w:sz="0" w:space="0" w:color="auto"/>
        <w:left w:val="none" w:sz="0" w:space="0" w:color="auto"/>
        <w:bottom w:val="none" w:sz="0" w:space="0" w:color="auto"/>
        <w:right w:val="none" w:sz="0" w:space="0" w:color="auto"/>
      </w:divBdr>
    </w:div>
    <w:div w:id="506138253">
      <w:bodyDiv w:val="1"/>
      <w:marLeft w:val="0"/>
      <w:marRight w:val="0"/>
      <w:marTop w:val="0"/>
      <w:marBottom w:val="0"/>
      <w:divBdr>
        <w:top w:val="none" w:sz="0" w:space="0" w:color="auto"/>
        <w:left w:val="none" w:sz="0" w:space="0" w:color="auto"/>
        <w:bottom w:val="none" w:sz="0" w:space="0" w:color="auto"/>
        <w:right w:val="none" w:sz="0" w:space="0" w:color="auto"/>
      </w:divBdr>
    </w:div>
    <w:div w:id="537619920">
      <w:bodyDiv w:val="1"/>
      <w:marLeft w:val="0"/>
      <w:marRight w:val="0"/>
      <w:marTop w:val="0"/>
      <w:marBottom w:val="0"/>
      <w:divBdr>
        <w:top w:val="none" w:sz="0" w:space="0" w:color="auto"/>
        <w:left w:val="none" w:sz="0" w:space="0" w:color="auto"/>
        <w:bottom w:val="none" w:sz="0" w:space="0" w:color="auto"/>
        <w:right w:val="none" w:sz="0" w:space="0" w:color="auto"/>
      </w:divBdr>
    </w:div>
    <w:div w:id="548077941">
      <w:bodyDiv w:val="1"/>
      <w:marLeft w:val="0"/>
      <w:marRight w:val="0"/>
      <w:marTop w:val="0"/>
      <w:marBottom w:val="0"/>
      <w:divBdr>
        <w:top w:val="none" w:sz="0" w:space="0" w:color="auto"/>
        <w:left w:val="none" w:sz="0" w:space="0" w:color="auto"/>
        <w:bottom w:val="none" w:sz="0" w:space="0" w:color="auto"/>
        <w:right w:val="none" w:sz="0" w:space="0" w:color="auto"/>
      </w:divBdr>
    </w:div>
    <w:div w:id="565188421">
      <w:bodyDiv w:val="1"/>
      <w:marLeft w:val="0"/>
      <w:marRight w:val="0"/>
      <w:marTop w:val="0"/>
      <w:marBottom w:val="0"/>
      <w:divBdr>
        <w:top w:val="none" w:sz="0" w:space="0" w:color="auto"/>
        <w:left w:val="none" w:sz="0" w:space="0" w:color="auto"/>
        <w:bottom w:val="none" w:sz="0" w:space="0" w:color="auto"/>
        <w:right w:val="none" w:sz="0" w:space="0" w:color="auto"/>
      </w:divBdr>
    </w:div>
    <w:div w:id="575435912">
      <w:bodyDiv w:val="1"/>
      <w:marLeft w:val="0"/>
      <w:marRight w:val="0"/>
      <w:marTop w:val="0"/>
      <w:marBottom w:val="0"/>
      <w:divBdr>
        <w:top w:val="none" w:sz="0" w:space="0" w:color="auto"/>
        <w:left w:val="none" w:sz="0" w:space="0" w:color="auto"/>
        <w:bottom w:val="none" w:sz="0" w:space="0" w:color="auto"/>
        <w:right w:val="none" w:sz="0" w:space="0" w:color="auto"/>
      </w:divBdr>
    </w:div>
    <w:div w:id="591360488">
      <w:bodyDiv w:val="1"/>
      <w:marLeft w:val="0"/>
      <w:marRight w:val="0"/>
      <w:marTop w:val="0"/>
      <w:marBottom w:val="0"/>
      <w:divBdr>
        <w:top w:val="none" w:sz="0" w:space="0" w:color="auto"/>
        <w:left w:val="none" w:sz="0" w:space="0" w:color="auto"/>
        <w:bottom w:val="none" w:sz="0" w:space="0" w:color="auto"/>
        <w:right w:val="none" w:sz="0" w:space="0" w:color="auto"/>
      </w:divBdr>
    </w:div>
    <w:div w:id="593246452">
      <w:bodyDiv w:val="1"/>
      <w:marLeft w:val="0"/>
      <w:marRight w:val="0"/>
      <w:marTop w:val="0"/>
      <w:marBottom w:val="0"/>
      <w:divBdr>
        <w:top w:val="none" w:sz="0" w:space="0" w:color="auto"/>
        <w:left w:val="none" w:sz="0" w:space="0" w:color="auto"/>
        <w:bottom w:val="none" w:sz="0" w:space="0" w:color="auto"/>
        <w:right w:val="none" w:sz="0" w:space="0" w:color="auto"/>
      </w:divBdr>
    </w:div>
    <w:div w:id="606696898">
      <w:bodyDiv w:val="1"/>
      <w:marLeft w:val="0"/>
      <w:marRight w:val="0"/>
      <w:marTop w:val="0"/>
      <w:marBottom w:val="0"/>
      <w:divBdr>
        <w:top w:val="none" w:sz="0" w:space="0" w:color="auto"/>
        <w:left w:val="none" w:sz="0" w:space="0" w:color="auto"/>
        <w:bottom w:val="none" w:sz="0" w:space="0" w:color="auto"/>
        <w:right w:val="none" w:sz="0" w:space="0" w:color="auto"/>
      </w:divBdr>
    </w:div>
    <w:div w:id="609892484">
      <w:bodyDiv w:val="1"/>
      <w:marLeft w:val="0"/>
      <w:marRight w:val="0"/>
      <w:marTop w:val="0"/>
      <w:marBottom w:val="0"/>
      <w:divBdr>
        <w:top w:val="none" w:sz="0" w:space="0" w:color="auto"/>
        <w:left w:val="none" w:sz="0" w:space="0" w:color="auto"/>
        <w:bottom w:val="none" w:sz="0" w:space="0" w:color="auto"/>
        <w:right w:val="none" w:sz="0" w:space="0" w:color="auto"/>
      </w:divBdr>
    </w:div>
    <w:div w:id="615255758">
      <w:bodyDiv w:val="1"/>
      <w:marLeft w:val="0"/>
      <w:marRight w:val="0"/>
      <w:marTop w:val="0"/>
      <w:marBottom w:val="0"/>
      <w:divBdr>
        <w:top w:val="none" w:sz="0" w:space="0" w:color="auto"/>
        <w:left w:val="none" w:sz="0" w:space="0" w:color="auto"/>
        <w:bottom w:val="none" w:sz="0" w:space="0" w:color="auto"/>
        <w:right w:val="none" w:sz="0" w:space="0" w:color="auto"/>
      </w:divBdr>
    </w:div>
    <w:div w:id="622729468">
      <w:bodyDiv w:val="1"/>
      <w:marLeft w:val="0"/>
      <w:marRight w:val="0"/>
      <w:marTop w:val="0"/>
      <w:marBottom w:val="0"/>
      <w:divBdr>
        <w:top w:val="none" w:sz="0" w:space="0" w:color="auto"/>
        <w:left w:val="none" w:sz="0" w:space="0" w:color="auto"/>
        <w:bottom w:val="none" w:sz="0" w:space="0" w:color="auto"/>
        <w:right w:val="none" w:sz="0" w:space="0" w:color="auto"/>
      </w:divBdr>
    </w:div>
    <w:div w:id="626349485">
      <w:bodyDiv w:val="1"/>
      <w:marLeft w:val="0"/>
      <w:marRight w:val="0"/>
      <w:marTop w:val="0"/>
      <w:marBottom w:val="0"/>
      <w:divBdr>
        <w:top w:val="none" w:sz="0" w:space="0" w:color="auto"/>
        <w:left w:val="none" w:sz="0" w:space="0" w:color="auto"/>
        <w:bottom w:val="none" w:sz="0" w:space="0" w:color="auto"/>
        <w:right w:val="none" w:sz="0" w:space="0" w:color="auto"/>
      </w:divBdr>
    </w:div>
    <w:div w:id="651256296">
      <w:bodyDiv w:val="1"/>
      <w:marLeft w:val="0"/>
      <w:marRight w:val="0"/>
      <w:marTop w:val="0"/>
      <w:marBottom w:val="0"/>
      <w:divBdr>
        <w:top w:val="none" w:sz="0" w:space="0" w:color="auto"/>
        <w:left w:val="none" w:sz="0" w:space="0" w:color="auto"/>
        <w:bottom w:val="none" w:sz="0" w:space="0" w:color="auto"/>
        <w:right w:val="none" w:sz="0" w:space="0" w:color="auto"/>
      </w:divBdr>
    </w:div>
    <w:div w:id="688263577">
      <w:bodyDiv w:val="1"/>
      <w:marLeft w:val="0"/>
      <w:marRight w:val="0"/>
      <w:marTop w:val="0"/>
      <w:marBottom w:val="0"/>
      <w:divBdr>
        <w:top w:val="none" w:sz="0" w:space="0" w:color="auto"/>
        <w:left w:val="none" w:sz="0" w:space="0" w:color="auto"/>
        <w:bottom w:val="none" w:sz="0" w:space="0" w:color="auto"/>
        <w:right w:val="none" w:sz="0" w:space="0" w:color="auto"/>
      </w:divBdr>
    </w:div>
    <w:div w:id="727535714">
      <w:bodyDiv w:val="1"/>
      <w:marLeft w:val="0"/>
      <w:marRight w:val="0"/>
      <w:marTop w:val="0"/>
      <w:marBottom w:val="0"/>
      <w:divBdr>
        <w:top w:val="none" w:sz="0" w:space="0" w:color="auto"/>
        <w:left w:val="none" w:sz="0" w:space="0" w:color="auto"/>
        <w:bottom w:val="none" w:sz="0" w:space="0" w:color="auto"/>
        <w:right w:val="none" w:sz="0" w:space="0" w:color="auto"/>
      </w:divBdr>
    </w:div>
    <w:div w:id="744642864">
      <w:bodyDiv w:val="1"/>
      <w:marLeft w:val="0"/>
      <w:marRight w:val="0"/>
      <w:marTop w:val="0"/>
      <w:marBottom w:val="0"/>
      <w:divBdr>
        <w:top w:val="none" w:sz="0" w:space="0" w:color="auto"/>
        <w:left w:val="none" w:sz="0" w:space="0" w:color="auto"/>
        <w:bottom w:val="none" w:sz="0" w:space="0" w:color="auto"/>
        <w:right w:val="none" w:sz="0" w:space="0" w:color="auto"/>
      </w:divBdr>
    </w:div>
    <w:div w:id="805970773">
      <w:bodyDiv w:val="1"/>
      <w:marLeft w:val="0"/>
      <w:marRight w:val="0"/>
      <w:marTop w:val="0"/>
      <w:marBottom w:val="0"/>
      <w:divBdr>
        <w:top w:val="none" w:sz="0" w:space="0" w:color="auto"/>
        <w:left w:val="none" w:sz="0" w:space="0" w:color="auto"/>
        <w:bottom w:val="none" w:sz="0" w:space="0" w:color="auto"/>
        <w:right w:val="none" w:sz="0" w:space="0" w:color="auto"/>
      </w:divBdr>
    </w:div>
    <w:div w:id="809051498">
      <w:bodyDiv w:val="1"/>
      <w:marLeft w:val="0"/>
      <w:marRight w:val="0"/>
      <w:marTop w:val="0"/>
      <w:marBottom w:val="0"/>
      <w:divBdr>
        <w:top w:val="none" w:sz="0" w:space="0" w:color="auto"/>
        <w:left w:val="none" w:sz="0" w:space="0" w:color="auto"/>
        <w:bottom w:val="none" w:sz="0" w:space="0" w:color="auto"/>
        <w:right w:val="none" w:sz="0" w:space="0" w:color="auto"/>
      </w:divBdr>
    </w:div>
    <w:div w:id="818300526">
      <w:bodyDiv w:val="1"/>
      <w:marLeft w:val="0"/>
      <w:marRight w:val="0"/>
      <w:marTop w:val="0"/>
      <w:marBottom w:val="0"/>
      <w:divBdr>
        <w:top w:val="none" w:sz="0" w:space="0" w:color="auto"/>
        <w:left w:val="none" w:sz="0" w:space="0" w:color="auto"/>
        <w:bottom w:val="none" w:sz="0" w:space="0" w:color="auto"/>
        <w:right w:val="none" w:sz="0" w:space="0" w:color="auto"/>
      </w:divBdr>
    </w:div>
    <w:div w:id="822817561">
      <w:bodyDiv w:val="1"/>
      <w:marLeft w:val="0"/>
      <w:marRight w:val="0"/>
      <w:marTop w:val="0"/>
      <w:marBottom w:val="0"/>
      <w:divBdr>
        <w:top w:val="none" w:sz="0" w:space="0" w:color="auto"/>
        <w:left w:val="none" w:sz="0" w:space="0" w:color="auto"/>
        <w:bottom w:val="none" w:sz="0" w:space="0" w:color="auto"/>
        <w:right w:val="none" w:sz="0" w:space="0" w:color="auto"/>
      </w:divBdr>
    </w:div>
    <w:div w:id="872617831">
      <w:bodyDiv w:val="1"/>
      <w:marLeft w:val="0"/>
      <w:marRight w:val="0"/>
      <w:marTop w:val="0"/>
      <w:marBottom w:val="0"/>
      <w:divBdr>
        <w:top w:val="none" w:sz="0" w:space="0" w:color="auto"/>
        <w:left w:val="none" w:sz="0" w:space="0" w:color="auto"/>
        <w:bottom w:val="none" w:sz="0" w:space="0" w:color="auto"/>
        <w:right w:val="none" w:sz="0" w:space="0" w:color="auto"/>
      </w:divBdr>
    </w:div>
    <w:div w:id="885876607">
      <w:bodyDiv w:val="1"/>
      <w:marLeft w:val="0"/>
      <w:marRight w:val="0"/>
      <w:marTop w:val="0"/>
      <w:marBottom w:val="0"/>
      <w:divBdr>
        <w:top w:val="none" w:sz="0" w:space="0" w:color="auto"/>
        <w:left w:val="none" w:sz="0" w:space="0" w:color="auto"/>
        <w:bottom w:val="none" w:sz="0" w:space="0" w:color="auto"/>
        <w:right w:val="none" w:sz="0" w:space="0" w:color="auto"/>
      </w:divBdr>
    </w:div>
    <w:div w:id="916282057">
      <w:bodyDiv w:val="1"/>
      <w:marLeft w:val="0"/>
      <w:marRight w:val="0"/>
      <w:marTop w:val="0"/>
      <w:marBottom w:val="0"/>
      <w:divBdr>
        <w:top w:val="none" w:sz="0" w:space="0" w:color="auto"/>
        <w:left w:val="none" w:sz="0" w:space="0" w:color="auto"/>
        <w:bottom w:val="none" w:sz="0" w:space="0" w:color="auto"/>
        <w:right w:val="none" w:sz="0" w:space="0" w:color="auto"/>
      </w:divBdr>
    </w:div>
    <w:div w:id="927154041">
      <w:bodyDiv w:val="1"/>
      <w:marLeft w:val="0"/>
      <w:marRight w:val="0"/>
      <w:marTop w:val="0"/>
      <w:marBottom w:val="0"/>
      <w:divBdr>
        <w:top w:val="none" w:sz="0" w:space="0" w:color="auto"/>
        <w:left w:val="none" w:sz="0" w:space="0" w:color="auto"/>
        <w:bottom w:val="none" w:sz="0" w:space="0" w:color="auto"/>
        <w:right w:val="none" w:sz="0" w:space="0" w:color="auto"/>
      </w:divBdr>
    </w:div>
    <w:div w:id="949554249">
      <w:bodyDiv w:val="1"/>
      <w:marLeft w:val="0"/>
      <w:marRight w:val="0"/>
      <w:marTop w:val="0"/>
      <w:marBottom w:val="0"/>
      <w:divBdr>
        <w:top w:val="none" w:sz="0" w:space="0" w:color="auto"/>
        <w:left w:val="none" w:sz="0" w:space="0" w:color="auto"/>
        <w:bottom w:val="none" w:sz="0" w:space="0" w:color="auto"/>
        <w:right w:val="none" w:sz="0" w:space="0" w:color="auto"/>
      </w:divBdr>
    </w:div>
    <w:div w:id="957299577">
      <w:bodyDiv w:val="1"/>
      <w:marLeft w:val="0"/>
      <w:marRight w:val="0"/>
      <w:marTop w:val="0"/>
      <w:marBottom w:val="0"/>
      <w:divBdr>
        <w:top w:val="none" w:sz="0" w:space="0" w:color="auto"/>
        <w:left w:val="none" w:sz="0" w:space="0" w:color="auto"/>
        <w:bottom w:val="none" w:sz="0" w:space="0" w:color="auto"/>
        <w:right w:val="none" w:sz="0" w:space="0" w:color="auto"/>
      </w:divBdr>
    </w:div>
    <w:div w:id="964039528">
      <w:bodyDiv w:val="1"/>
      <w:marLeft w:val="0"/>
      <w:marRight w:val="0"/>
      <w:marTop w:val="0"/>
      <w:marBottom w:val="0"/>
      <w:divBdr>
        <w:top w:val="none" w:sz="0" w:space="0" w:color="auto"/>
        <w:left w:val="none" w:sz="0" w:space="0" w:color="auto"/>
        <w:bottom w:val="none" w:sz="0" w:space="0" w:color="auto"/>
        <w:right w:val="none" w:sz="0" w:space="0" w:color="auto"/>
      </w:divBdr>
    </w:div>
    <w:div w:id="967467385">
      <w:bodyDiv w:val="1"/>
      <w:marLeft w:val="0"/>
      <w:marRight w:val="0"/>
      <w:marTop w:val="0"/>
      <w:marBottom w:val="0"/>
      <w:divBdr>
        <w:top w:val="none" w:sz="0" w:space="0" w:color="auto"/>
        <w:left w:val="none" w:sz="0" w:space="0" w:color="auto"/>
        <w:bottom w:val="none" w:sz="0" w:space="0" w:color="auto"/>
        <w:right w:val="none" w:sz="0" w:space="0" w:color="auto"/>
      </w:divBdr>
    </w:div>
    <w:div w:id="987592047">
      <w:bodyDiv w:val="1"/>
      <w:marLeft w:val="0"/>
      <w:marRight w:val="0"/>
      <w:marTop w:val="0"/>
      <w:marBottom w:val="0"/>
      <w:divBdr>
        <w:top w:val="none" w:sz="0" w:space="0" w:color="auto"/>
        <w:left w:val="none" w:sz="0" w:space="0" w:color="auto"/>
        <w:bottom w:val="none" w:sz="0" w:space="0" w:color="auto"/>
        <w:right w:val="none" w:sz="0" w:space="0" w:color="auto"/>
      </w:divBdr>
    </w:div>
    <w:div w:id="1006397778">
      <w:bodyDiv w:val="1"/>
      <w:marLeft w:val="0"/>
      <w:marRight w:val="0"/>
      <w:marTop w:val="0"/>
      <w:marBottom w:val="0"/>
      <w:divBdr>
        <w:top w:val="none" w:sz="0" w:space="0" w:color="auto"/>
        <w:left w:val="none" w:sz="0" w:space="0" w:color="auto"/>
        <w:bottom w:val="none" w:sz="0" w:space="0" w:color="auto"/>
        <w:right w:val="none" w:sz="0" w:space="0" w:color="auto"/>
      </w:divBdr>
    </w:div>
    <w:div w:id="1040980220">
      <w:bodyDiv w:val="1"/>
      <w:marLeft w:val="0"/>
      <w:marRight w:val="0"/>
      <w:marTop w:val="0"/>
      <w:marBottom w:val="0"/>
      <w:divBdr>
        <w:top w:val="none" w:sz="0" w:space="0" w:color="auto"/>
        <w:left w:val="none" w:sz="0" w:space="0" w:color="auto"/>
        <w:bottom w:val="none" w:sz="0" w:space="0" w:color="auto"/>
        <w:right w:val="none" w:sz="0" w:space="0" w:color="auto"/>
      </w:divBdr>
    </w:div>
    <w:div w:id="1043015979">
      <w:bodyDiv w:val="1"/>
      <w:marLeft w:val="0"/>
      <w:marRight w:val="0"/>
      <w:marTop w:val="0"/>
      <w:marBottom w:val="0"/>
      <w:divBdr>
        <w:top w:val="none" w:sz="0" w:space="0" w:color="auto"/>
        <w:left w:val="none" w:sz="0" w:space="0" w:color="auto"/>
        <w:bottom w:val="none" w:sz="0" w:space="0" w:color="auto"/>
        <w:right w:val="none" w:sz="0" w:space="0" w:color="auto"/>
      </w:divBdr>
    </w:div>
    <w:div w:id="1051424462">
      <w:bodyDiv w:val="1"/>
      <w:marLeft w:val="0"/>
      <w:marRight w:val="0"/>
      <w:marTop w:val="0"/>
      <w:marBottom w:val="0"/>
      <w:divBdr>
        <w:top w:val="none" w:sz="0" w:space="0" w:color="auto"/>
        <w:left w:val="none" w:sz="0" w:space="0" w:color="auto"/>
        <w:bottom w:val="none" w:sz="0" w:space="0" w:color="auto"/>
        <w:right w:val="none" w:sz="0" w:space="0" w:color="auto"/>
      </w:divBdr>
    </w:div>
    <w:div w:id="1074398138">
      <w:bodyDiv w:val="1"/>
      <w:marLeft w:val="0"/>
      <w:marRight w:val="0"/>
      <w:marTop w:val="0"/>
      <w:marBottom w:val="0"/>
      <w:divBdr>
        <w:top w:val="none" w:sz="0" w:space="0" w:color="auto"/>
        <w:left w:val="none" w:sz="0" w:space="0" w:color="auto"/>
        <w:bottom w:val="none" w:sz="0" w:space="0" w:color="auto"/>
        <w:right w:val="none" w:sz="0" w:space="0" w:color="auto"/>
      </w:divBdr>
    </w:div>
    <w:div w:id="1084954605">
      <w:bodyDiv w:val="1"/>
      <w:marLeft w:val="0"/>
      <w:marRight w:val="0"/>
      <w:marTop w:val="0"/>
      <w:marBottom w:val="0"/>
      <w:divBdr>
        <w:top w:val="none" w:sz="0" w:space="0" w:color="auto"/>
        <w:left w:val="none" w:sz="0" w:space="0" w:color="auto"/>
        <w:bottom w:val="none" w:sz="0" w:space="0" w:color="auto"/>
        <w:right w:val="none" w:sz="0" w:space="0" w:color="auto"/>
      </w:divBdr>
    </w:div>
    <w:div w:id="1101025093">
      <w:bodyDiv w:val="1"/>
      <w:marLeft w:val="0"/>
      <w:marRight w:val="0"/>
      <w:marTop w:val="0"/>
      <w:marBottom w:val="0"/>
      <w:divBdr>
        <w:top w:val="none" w:sz="0" w:space="0" w:color="auto"/>
        <w:left w:val="none" w:sz="0" w:space="0" w:color="auto"/>
        <w:bottom w:val="none" w:sz="0" w:space="0" w:color="auto"/>
        <w:right w:val="none" w:sz="0" w:space="0" w:color="auto"/>
      </w:divBdr>
    </w:div>
    <w:div w:id="1113666211">
      <w:bodyDiv w:val="1"/>
      <w:marLeft w:val="0"/>
      <w:marRight w:val="0"/>
      <w:marTop w:val="0"/>
      <w:marBottom w:val="0"/>
      <w:divBdr>
        <w:top w:val="none" w:sz="0" w:space="0" w:color="auto"/>
        <w:left w:val="none" w:sz="0" w:space="0" w:color="auto"/>
        <w:bottom w:val="none" w:sz="0" w:space="0" w:color="auto"/>
        <w:right w:val="none" w:sz="0" w:space="0" w:color="auto"/>
      </w:divBdr>
    </w:div>
    <w:div w:id="1115758896">
      <w:bodyDiv w:val="1"/>
      <w:marLeft w:val="0"/>
      <w:marRight w:val="0"/>
      <w:marTop w:val="0"/>
      <w:marBottom w:val="0"/>
      <w:divBdr>
        <w:top w:val="none" w:sz="0" w:space="0" w:color="auto"/>
        <w:left w:val="none" w:sz="0" w:space="0" w:color="auto"/>
        <w:bottom w:val="none" w:sz="0" w:space="0" w:color="auto"/>
        <w:right w:val="none" w:sz="0" w:space="0" w:color="auto"/>
      </w:divBdr>
    </w:div>
    <w:div w:id="1124496591">
      <w:bodyDiv w:val="1"/>
      <w:marLeft w:val="0"/>
      <w:marRight w:val="0"/>
      <w:marTop w:val="0"/>
      <w:marBottom w:val="0"/>
      <w:divBdr>
        <w:top w:val="none" w:sz="0" w:space="0" w:color="auto"/>
        <w:left w:val="none" w:sz="0" w:space="0" w:color="auto"/>
        <w:bottom w:val="none" w:sz="0" w:space="0" w:color="auto"/>
        <w:right w:val="none" w:sz="0" w:space="0" w:color="auto"/>
      </w:divBdr>
    </w:div>
    <w:div w:id="1143959696">
      <w:bodyDiv w:val="1"/>
      <w:marLeft w:val="0"/>
      <w:marRight w:val="0"/>
      <w:marTop w:val="0"/>
      <w:marBottom w:val="0"/>
      <w:divBdr>
        <w:top w:val="none" w:sz="0" w:space="0" w:color="auto"/>
        <w:left w:val="none" w:sz="0" w:space="0" w:color="auto"/>
        <w:bottom w:val="none" w:sz="0" w:space="0" w:color="auto"/>
        <w:right w:val="none" w:sz="0" w:space="0" w:color="auto"/>
      </w:divBdr>
    </w:div>
    <w:div w:id="1158572149">
      <w:bodyDiv w:val="1"/>
      <w:marLeft w:val="0"/>
      <w:marRight w:val="0"/>
      <w:marTop w:val="0"/>
      <w:marBottom w:val="0"/>
      <w:divBdr>
        <w:top w:val="none" w:sz="0" w:space="0" w:color="auto"/>
        <w:left w:val="none" w:sz="0" w:space="0" w:color="auto"/>
        <w:bottom w:val="none" w:sz="0" w:space="0" w:color="auto"/>
        <w:right w:val="none" w:sz="0" w:space="0" w:color="auto"/>
      </w:divBdr>
    </w:div>
    <w:div w:id="1158691455">
      <w:bodyDiv w:val="1"/>
      <w:marLeft w:val="0"/>
      <w:marRight w:val="0"/>
      <w:marTop w:val="0"/>
      <w:marBottom w:val="0"/>
      <w:divBdr>
        <w:top w:val="none" w:sz="0" w:space="0" w:color="auto"/>
        <w:left w:val="none" w:sz="0" w:space="0" w:color="auto"/>
        <w:bottom w:val="none" w:sz="0" w:space="0" w:color="auto"/>
        <w:right w:val="none" w:sz="0" w:space="0" w:color="auto"/>
      </w:divBdr>
    </w:div>
    <w:div w:id="1168865039">
      <w:bodyDiv w:val="1"/>
      <w:marLeft w:val="0"/>
      <w:marRight w:val="0"/>
      <w:marTop w:val="0"/>
      <w:marBottom w:val="0"/>
      <w:divBdr>
        <w:top w:val="none" w:sz="0" w:space="0" w:color="auto"/>
        <w:left w:val="none" w:sz="0" w:space="0" w:color="auto"/>
        <w:bottom w:val="none" w:sz="0" w:space="0" w:color="auto"/>
        <w:right w:val="none" w:sz="0" w:space="0" w:color="auto"/>
      </w:divBdr>
    </w:div>
    <w:div w:id="1189678648">
      <w:bodyDiv w:val="1"/>
      <w:marLeft w:val="0"/>
      <w:marRight w:val="0"/>
      <w:marTop w:val="0"/>
      <w:marBottom w:val="0"/>
      <w:divBdr>
        <w:top w:val="none" w:sz="0" w:space="0" w:color="auto"/>
        <w:left w:val="none" w:sz="0" w:space="0" w:color="auto"/>
        <w:bottom w:val="none" w:sz="0" w:space="0" w:color="auto"/>
        <w:right w:val="none" w:sz="0" w:space="0" w:color="auto"/>
      </w:divBdr>
    </w:div>
    <w:div w:id="1193104710">
      <w:bodyDiv w:val="1"/>
      <w:marLeft w:val="0"/>
      <w:marRight w:val="0"/>
      <w:marTop w:val="0"/>
      <w:marBottom w:val="0"/>
      <w:divBdr>
        <w:top w:val="none" w:sz="0" w:space="0" w:color="auto"/>
        <w:left w:val="none" w:sz="0" w:space="0" w:color="auto"/>
        <w:bottom w:val="none" w:sz="0" w:space="0" w:color="auto"/>
        <w:right w:val="none" w:sz="0" w:space="0" w:color="auto"/>
      </w:divBdr>
    </w:div>
    <w:div w:id="1194077994">
      <w:bodyDiv w:val="1"/>
      <w:marLeft w:val="0"/>
      <w:marRight w:val="0"/>
      <w:marTop w:val="0"/>
      <w:marBottom w:val="0"/>
      <w:divBdr>
        <w:top w:val="none" w:sz="0" w:space="0" w:color="auto"/>
        <w:left w:val="none" w:sz="0" w:space="0" w:color="auto"/>
        <w:bottom w:val="none" w:sz="0" w:space="0" w:color="auto"/>
        <w:right w:val="none" w:sz="0" w:space="0" w:color="auto"/>
      </w:divBdr>
    </w:div>
    <w:div w:id="1200901496">
      <w:bodyDiv w:val="1"/>
      <w:marLeft w:val="0"/>
      <w:marRight w:val="0"/>
      <w:marTop w:val="0"/>
      <w:marBottom w:val="0"/>
      <w:divBdr>
        <w:top w:val="none" w:sz="0" w:space="0" w:color="auto"/>
        <w:left w:val="none" w:sz="0" w:space="0" w:color="auto"/>
        <w:bottom w:val="none" w:sz="0" w:space="0" w:color="auto"/>
        <w:right w:val="none" w:sz="0" w:space="0" w:color="auto"/>
      </w:divBdr>
    </w:div>
    <w:div w:id="1210532627">
      <w:bodyDiv w:val="1"/>
      <w:marLeft w:val="0"/>
      <w:marRight w:val="0"/>
      <w:marTop w:val="0"/>
      <w:marBottom w:val="0"/>
      <w:divBdr>
        <w:top w:val="none" w:sz="0" w:space="0" w:color="auto"/>
        <w:left w:val="none" w:sz="0" w:space="0" w:color="auto"/>
        <w:bottom w:val="none" w:sz="0" w:space="0" w:color="auto"/>
        <w:right w:val="none" w:sz="0" w:space="0" w:color="auto"/>
      </w:divBdr>
    </w:div>
    <w:div w:id="1217086853">
      <w:bodyDiv w:val="1"/>
      <w:marLeft w:val="0"/>
      <w:marRight w:val="0"/>
      <w:marTop w:val="0"/>
      <w:marBottom w:val="0"/>
      <w:divBdr>
        <w:top w:val="none" w:sz="0" w:space="0" w:color="auto"/>
        <w:left w:val="none" w:sz="0" w:space="0" w:color="auto"/>
        <w:bottom w:val="none" w:sz="0" w:space="0" w:color="auto"/>
        <w:right w:val="none" w:sz="0" w:space="0" w:color="auto"/>
      </w:divBdr>
    </w:div>
    <w:div w:id="1253854058">
      <w:bodyDiv w:val="1"/>
      <w:marLeft w:val="0"/>
      <w:marRight w:val="0"/>
      <w:marTop w:val="0"/>
      <w:marBottom w:val="0"/>
      <w:divBdr>
        <w:top w:val="none" w:sz="0" w:space="0" w:color="auto"/>
        <w:left w:val="none" w:sz="0" w:space="0" w:color="auto"/>
        <w:bottom w:val="none" w:sz="0" w:space="0" w:color="auto"/>
        <w:right w:val="none" w:sz="0" w:space="0" w:color="auto"/>
      </w:divBdr>
    </w:div>
    <w:div w:id="1256282298">
      <w:bodyDiv w:val="1"/>
      <w:marLeft w:val="0"/>
      <w:marRight w:val="0"/>
      <w:marTop w:val="0"/>
      <w:marBottom w:val="0"/>
      <w:divBdr>
        <w:top w:val="none" w:sz="0" w:space="0" w:color="auto"/>
        <w:left w:val="none" w:sz="0" w:space="0" w:color="auto"/>
        <w:bottom w:val="none" w:sz="0" w:space="0" w:color="auto"/>
        <w:right w:val="none" w:sz="0" w:space="0" w:color="auto"/>
      </w:divBdr>
    </w:div>
    <w:div w:id="1266890905">
      <w:bodyDiv w:val="1"/>
      <w:marLeft w:val="0"/>
      <w:marRight w:val="0"/>
      <w:marTop w:val="0"/>
      <w:marBottom w:val="0"/>
      <w:divBdr>
        <w:top w:val="none" w:sz="0" w:space="0" w:color="auto"/>
        <w:left w:val="none" w:sz="0" w:space="0" w:color="auto"/>
        <w:bottom w:val="none" w:sz="0" w:space="0" w:color="auto"/>
        <w:right w:val="none" w:sz="0" w:space="0" w:color="auto"/>
      </w:divBdr>
    </w:div>
    <w:div w:id="1273854913">
      <w:bodyDiv w:val="1"/>
      <w:marLeft w:val="0"/>
      <w:marRight w:val="0"/>
      <w:marTop w:val="0"/>
      <w:marBottom w:val="0"/>
      <w:divBdr>
        <w:top w:val="none" w:sz="0" w:space="0" w:color="auto"/>
        <w:left w:val="none" w:sz="0" w:space="0" w:color="auto"/>
        <w:bottom w:val="none" w:sz="0" w:space="0" w:color="auto"/>
        <w:right w:val="none" w:sz="0" w:space="0" w:color="auto"/>
      </w:divBdr>
    </w:div>
    <w:div w:id="1285887280">
      <w:bodyDiv w:val="1"/>
      <w:marLeft w:val="0"/>
      <w:marRight w:val="0"/>
      <w:marTop w:val="0"/>
      <w:marBottom w:val="0"/>
      <w:divBdr>
        <w:top w:val="none" w:sz="0" w:space="0" w:color="auto"/>
        <w:left w:val="none" w:sz="0" w:space="0" w:color="auto"/>
        <w:bottom w:val="none" w:sz="0" w:space="0" w:color="auto"/>
        <w:right w:val="none" w:sz="0" w:space="0" w:color="auto"/>
      </w:divBdr>
    </w:div>
    <w:div w:id="1287807214">
      <w:bodyDiv w:val="1"/>
      <w:marLeft w:val="0"/>
      <w:marRight w:val="0"/>
      <w:marTop w:val="0"/>
      <w:marBottom w:val="0"/>
      <w:divBdr>
        <w:top w:val="none" w:sz="0" w:space="0" w:color="auto"/>
        <w:left w:val="none" w:sz="0" w:space="0" w:color="auto"/>
        <w:bottom w:val="none" w:sz="0" w:space="0" w:color="auto"/>
        <w:right w:val="none" w:sz="0" w:space="0" w:color="auto"/>
      </w:divBdr>
    </w:div>
    <w:div w:id="1290089137">
      <w:bodyDiv w:val="1"/>
      <w:marLeft w:val="0"/>
      <w:marRight w:val="0"/>
      <w:marTop w:val="0"/>
      <w:marBottom w:val="0"/>
      <w:divBdr>
        <w:top w:val="none" w:sz="0" w:space="0" w:color="auto"/>
        <w:left w:val="none" w:sz="0" w:space="0" w:color="auto"/>
        <w:bottom w:val="none" w:sz="0" w:space="0" w:color="auto"/>
        <w:right w:val="none" w:sz="0" w:space="0" w:color="auto"/>
      </w:divBdr>
    </w:div>
    <w:div w:id="1291548839">
      <w:bodyDiv w:val="1"/>
      <w:marLeft w:val="0"/>
      <w:marRight w:val="0"/>
      <w:marTop w:val="0"/>
      <w:marBottom w:val="0"/>
      <w:divBdr>
        <w:top w:val="none" w:sz="0" w:space="0" w:color="auto"/>
        <w:left w:val="none" w:sz="0" w:space="0" w:color="auto"/>
        <w:bottom w:val="none" w:sz="0" w:space="0" w:color="auto"/>
        <w:right w:val="none" w:sz="0" w:space="0" w:color="auto"/>
      </w:divBdr>
    </w:div>
    <w:div w:id="1314406214">
      <w:bodyDiv w:val="1"/>
      <w:marLeft w:val="0"/>
      <w:marRight w:val="0"/>
      <w:marTop w:val="0"/>
      <w:marBottom w:val="0"/>
      <w:divBdr>
        <w:top w:val="none" w:sz="0" w:space="0" w:color="auto"/>
        <w:left w:val="none" w:sz="0" w:space="0" w:color="auto"/>
        <w:bottom w:val="none" w:sz="0" w:space="0" w:color="auto"/>
        <w:right w:val="none" w:sz="0" w:space="0" w:color="auto"/>
      </w:divBdr>
    </w:div>
    <w:div w:id="1334142734">
      <w:bodyDiv w:val="1"/>
      <w:marLeft w:val="0"/>
      <w:marRight w:val="0"/>
      <w:marTop w:val="0"/>
      <w:marBottom w:val="0"/>
      <w:divBdr>
        <w:top w:val="none" w:sz="0" w:space="0" w:color="auto"/>
        <w:left w:val="none" w:sz="0" w:space="0" w:color="auto"/>
        <w:bottom w:val="none" w:sz="0" w:space="0" w:color="auto"/>
        <w:right w:val="none" w:sz="0" w:space="0" w:color="auto"/>
      </w:divBdr>
    </w:div>
    <w:div w:id="1340111869">
      <w:bodyDiv w:val="1"/>
      <w:marLeft w:val="0"/>
      <w:marRight w:val="0"/>
      <w:marTop w:val="0"/>
      <w:marBottom w:val="0"/>
      <w:divBdr>
        <w:top w:val="none" w:sz="0" w:space="0" w:color="auto"/>
        <w:left w:val="none" w:sz="0" w:space="0" w:color="auto"/>
        <w:bottom w:val="none" w:sz="0" w:space="0" w:color="auto"/>
        <w:right w:val="none" w:sz="0" w:space="0" w:color="auto"/>
      </w:divBdr>
    </w:div>
    <w:div w:id="1344473233">
      <w:bodyDiv w:val="1"/>
      <w:marLeft w:val="0"/>
      <w:marRight w:val="0"/>
      <w:marTop w:val="0"/>
      <w:marBottom w:val="0"/>
      <w:divBdr>
        <w:top w:val="none" w:sz="0" w:space="0" w:color="auto"/>
        <w:left w:val="none" w:sz="0" w:space="0" w:color="auto"/>
        <w:bottom w:val="none" w:sz="0" w:space="0" w:color="auto"/>
        <w:right w:val="none" w:sz="0" w:space="0" w:color="auto"/>
      </w:divBdr>
    </w:div>
    <w:div w:id="1353385709">
      <w:bodyDiv w:val="1"/>
      <w:marLeft w:val="0"/>
      <w:marRight w:val="0"/>
      <w:marTop w:val="0"/>
      <w:marBottom w:val="0"/>
      <w:divBdr>
        <w:top w:val="none" w:sz="0" w:space="0" w:color="auto"/>
        <w:left w:val="none" w:sz="0" w:space="0" w:color="auto"/>
        <w:bottom w:val="none" w:sz="0" w:space="0" w:color="auto"/>
        <w:right w:val="none" w:sz="0" w:space="0" w:color="auto"/>
      </w:divBdr>
    </w:div>
    <w:div w:id="1374622346">
      <w:bodyDiv w:val="1"/>
      <w:marLeft w:val="0"/>
      <w:marRight w:val="0"/>
      <w:marTop w:val="0"/>
      <w:marBottom w:val="0"/>
      <w:divBdr>
        <w:top w:val="none" w:sz="0" w:space="0" w:color="auto"/>
        <w:left w:val="none" w:sz="0" w:space="0" w:color="auto"/>
        <w:bottom w:val="none" w:sz="0" w:space="0" w:color="auto"/>
        <w:right w:val="none" w:sz="0" w:space="0" w:color="auto"/>
      </w:divBdr>
    </w:div>
    <w:div w:id="1417048543">
      <w:bodyDiv w:val="1"/>
      <w:marLeft w:val="0"/>
      <w:marRight w:val="0"/>
      <w:marTop w:val="0"/>
      <w:marBottom w:val="0"/>
      <w:divBdr>
        <w:top w:val="none" w:sz="0" w:space="0" w:color="auto"/>
        <w:left w:val="none" w:sz="0" w:space="0" w:color="auto"/>
        <w:bottom w:val="none" w:sz="0" w:space="0" w:color="auto"/>
        <w:right w:val="none" w:sz="0" w:space="0" w:color="auto"/>
      </w:divBdr>
    </w:div>
    <w:div w:id="1477575214">
      <w:bodyDiv w:val="1"/>
      <w:marLeft w:val="0"/>
      <w:marRight w:val="0"/>
      <w:marTop w:val="0"/>
      <w:marBottom w:val="0"/>
      <w:divBdr>
        <w:top w:val="none" w:sz="0" w:space="0" w:color="auto"/>
        <w:left w:val="none" w:sz="0" w:space="0" w:color="auto"/>
        <w:bottom w:val="none" w:sz="0" w:space="0" w:color="auto"/>
        <w:right w:val="none" w:sz="0" w:space="0" w:color="auto"/>
      </w:divBdr>
    </w:div>
    <w:div w:id="1481773461">
      <w:bodyDiv w:val="1"/>
      <w:marLeft w:val="0"/>
      <w:marRight w:val="0"/>
      <w:marTop w:val="0"/>
      <w:marBottom w:val="0"/>
      <w:divBdr>
        <w:top w:val="none" w:sz="0" w:space="0" w:color="auto"/>
        <w:left w:val="none" w:sz="0" w:space="0" w:color="auto"/>
        <w:bottom w:val="none" w:sz="0" w:space="0" w:color="auto"/>
        <w:right w:val="none" w:sz="0" w:space="0" w:color="auto"/>
      </w:divBdr>
    </w:div>
    <w:div w:id="1497916756">
      <w:bodyDiv w:val="1"/>
      <w:marLeft w:val="0"/>
      <w:marRight w:val="0"/>
      <w:marTop w:val="0"/>
      <w:marBottom w:val="0"/>
      <w:divBdr>
        <w:top w:val="none" w:sz="0" w:space="0" w:color="auto"/>
        <w:left w:val="none" w:sz="0" w:space="0" w:color="auto"/>
        <w:bottom w:val="none" w:sz="0" w:space="0" w:color="auto"/>
        <w:right w:val="none" w:sz="0" w:space="0" w:color="auto"/>
      </w:divBdr>
    </w:div>
    <w:div w:id="1523743246">
      <w:bodyDiv w:val="1"/>
      <w:marLeft w:val="0"/>
      <w:marRight w:val="0"/>
      <w:marTop w:val="0"/>
      <w:marBottom w:val="0"/>
      <w:divBdr>
        <w:top w:val="none" w:sz="0" w:space="0" w:color="auto"/>
        <w:left w:val="none" w:sz="0" w:space="0" w:color="auto"/>
        <w:bottom w:val="none" w:sz="0" w:space="0" w:color="auto"/>
        <w:right w:val="none" w:sz="0" w:space="0" w:color="auto"/>
      </w:divBdr>
    </w:div>
    <w:div w:id="1530799413">
      <w:bodyDiv w:val="1"/>
      <w:marLeft w:val="0"/>
      <w:marRight w:val="0"/>
      <w:marTop w:val="0"/>
      <w:marBottom w:val="0"/>
      <w:divBdr>
        <w:top w:val="none" w:sz="0" w:space="0" w:color="auto"/>
        <w:left w:val="none" w:sz="0" w:space="0" w:color="auto"/>
        <w:bottom w:val="none" w:sz="0" w:space="0" w:color="auto"/>
        <w:right w:val="none" w:sz="0" w:space="0" w:color="auto"/>
      </w:divBdr>
    </w:div>
    <w:div w:id="1540893680">
      <w:bodyDiv w:val="1"/>
      <w:marLeft w:val="0"/>
      <w:marRight w:val="0"/>
      <w:marTop w:val="0"/>
      <w:marBottom w:val="0"/>
      <w:divBdr>
        <w:top w:val="none" w:sz="0" w:space="0" w:color="auto"/>
        <w:left w:val="none" w:sz="0" w:space="0" w:color="auto"/>
        <w:bottom w:val="none" w:sz="0" w:space="0" w:color="auto"/>
        <w:right w:val="none" w:sz="0" w:space="0" w:color="auto"/>
      </w:divBdr>
    </w:div>
    <w:div w:id="1576234897">
      <w:bodyDiv w:val="1"/>
      <w:marLeft w:val="0"/>
      <w:marRight w:val="0"/>
      <w:marTop w:val="0"/>
      <w:marBottom w:val="0"/>
      <w:divBdr>
        <w:top w:val="none" w:sz="0" w:space="0" w:color="auto"/>
        <w:left w:val="none" w:sz="0" w:space="0" w:color="auto"/>
        <w:bottom w:val="none" w:sz="0" w:space="0" w:color="auto"/>
        <w:right w:val="none" w:sz="0" w:space="0" w:color="auto"/>
      </w:divBdr>
    </w:div>
    <w:div w:id="1586962478">
      <w:bodyDiv w:val="1"/>
      <w:marLeft w:val="0"/>
      <w:marRight w:val="0"/>
      <w:marTop w:val="0"/>
      <w:marBottom w:val="0"/>
      <w:divBdr>
        <w:top w:val="none" w:sz="0" w:space="0" w:color="auto"/>
        <w:left w:val="none" w:sz="0" w:space="0" w:color="auto"/>
        <w:bottom w:val="none" w:sz="0" w:space="0" w:color="auto"/>
        <w:right w:val="none" w:sz="0" w:space="0" w:color="auto"/>
      </w:divBdr>
    </w:div>
    <w:div w:id="1590894091">
      <w:bodyDiv w:val="1"/>
      <w:marLeft w:val="0"/>
      <w:marRight w:val="0"/>
      <w:marTop w:val="0"/>
      <w:marBottom w:val="0"/>
      <w:divBdr>
        <w:top w:val="none" w:sz="0" w:space="0" w:color="auto"/>
        <w:left w:val="none" w:sz="0" w:space="0" w:color="auto"/>
        <w:bottom w:val="none" w:sz="0" w:space="0" w:color="auto"/>
        <w:right w:val="none" w:sz="0" w:space="0" w:color="auto"/>
      </w:divBdr>
    </w:div>
    <w:div w:id="1599097636">
      <w:bodyDiv w:val="1"/>
      <w:marLeft w:val="0"/>
      <w:marRight w:val="0"/>
      <w:marTop w:val="0"/>
      <w:marBottom w:val="0"/>
      <w:divBdr>
        <w:top w:val="none" w:sz="0" w:space="0" w:color="auto"/>
        <w:left w:val="none" w:sz="0" w:space="0" w:color="auto"/>
        <w:bottom w:val="none" w:sz="0" w:space="0" w:color="auto"/>
        <w:right w:val="none" w:sz="0" w:space="0" w:color="auto"/>
      </w:divBdr>
    </w:div>
    <w:div w:id="1600216868">
      <w:bodyDiv w:val="1"/>
      <w:marLeft w:val="0"/>
      <w:marRight w:val="0"/>
      <w:marTop w:val="0"/>
      <w:marBottom w:val="0"/>
      <w:divBdr>
        <w:top w:val="none" w:sz="0" w:space="0" w:color="auto"/>
        <w:left w:val="none" w:sz="0" w:space="0" w:color="auto"/>
        <w:bottom w:val="none" w:sz="0" w:space="0" w:color="auto"/>
        <w:right w:val="none" w:sz="0" w:space="0" w:color="auto"/>
      </w:divBdr>
    </w:div>
    <w:div w:id="1611425199">
      <w:bodyDiv w:val="1"/>
      <w:marLeft w:val="0"/>
      <w:marRight w:val="0"/>
      <w:marTop w:val="0"/>
      <w:marBottom w:val="0"/>
      <w:divBdr>
        <w:top w:val="none" w:sz="0" w:space="0" w:color="auto"/>
        <w:left w:val="none" w:sz="0" w:space="0" w:color="auto"/>
        <w:bottom w:val="none" w:sz="0" w:space="0" w:color="auto"/>
        <w:right w:val="none" w:sz="0" w:space="0" w:color="auto"/>
      </w:divBdr>
    </w:div>
    <w:div w:id="1632131540">
      <w:bodyDiv w:val="1"/>
      <w:marLeft w:val="0"/>
      <w:marRight w:val="0"/>
      <w:marTop w:val="0"/>
      <w:marBottom w:val="0"/>
      <w:divBdr>
        <w:top w:val="none" w:sz="0" w:space="0" w:color="auto"/>
        <w:left w:val="none" w:sz="0" w:space="0" w:color="auto"/>
        <w:bottom w:val="none" w:sz="0" w:space="0" w:color="auto"/>
        <w:right w:val="none" w:sz="0" w:space="0" w:color="auto"/>
      </w:divBdr>
    </w:div>
    <w:div w:id="1634434964">
      <w:bodyDiv w:val="1"/>
      <w:marLeft w:val="0"/>
      <w:marRight w:val="0"/>
      <w:marTop w:val="0"/>
      <w:marBottom w:val="0"/>
      <w:divBdr>
        <w:top w:val="none" w:sz="0" w:space="0" w:color="auto"/>
        <w:left w:val="none" w:sz="0" w:space="0" w:color="auto"/>
        <w:bottom w:val="none" w:sz="0" w:space="0" w:color="auto"/>
        <w:right w:val="none" w:sz="0" w:space="0" w:color="auto"/>
      </w:divBdr>
    </w:div>
    <w:div w:id="1645963026">
      <w:bodyDiv w:val="1"/>
      <w:marLeft w:val="0"/>
      <w:marRight w:val="0"/>
      <w:marTop w:val="0"/>
      <w:marBottom w:val="0"/>
      <w:divBdr>
        <w:top w:val="none" w:sz="0" w:space="0" w:color="auto"/>
        <w:left w:val="none" w:sz="0" w:space="0" w:color="auto"/>
        <w:bottom w:val="none" w:sz="0" w:space="0" w:color="auto"/>
        <w:right w:val="none" w:sz="0" w:space="0" w:color="auto"/>
      </w:divBdr>
    </w:div>
    <w:div w:id="1647316701">
      <w:bodyDiv w:val="1"/>
      <w:marLeft w:val="0"/>
      <w:marRight w:val="0"/>
      <w:marTop w:val="0"/>
      <w:marBottom w:val="0"/>
      <w:divBdr>
        <w:top w:val="none" w:sz="0" w:space="0" w:color="auto"/>
        <w:left w:val="none" w:sz="0" w:space="0" w:color="auto"/>
        <w:bottom w:val="none" w:sz="0" w:space="0" w:color="auto"/>
        <w:right w:val="none" w:sz="0" w:space="0" w:color="auto"/>
      </w:divBdr>
    </w:div>
    <w:div w:id="1658000894">
      <w:bodyDiv w:val="1"/>
      <w:marLeft w:val="0"/>
      <w:marRight w:val="0"/>
      <w:marTop w:val="0"/>
      <w:marBottom w:val="0"/>
      <w:divBdr>
        <w:top w:val="none" w:sz="0" w:space="0" w:color="auto"/>
        <w:left w:val="none" w:sz="0" w:space="0" w:color="auto"/>
        <w:bottom w:val="none" w:sz="0" w:space="0" w:color="auto"/>
        <w:right w:val="none" w:sz="0" w:space="0" w:color="auto"/>
      </w:divBdr>
    </w:div>
    <w:div w:id="1658605530">
      <w:bodyDiv w:val="1"/>
      <w:marLeft w:val="0"/>
      <w:marRight w:val="0"/>
      <w:marTop w:val="0"/>
      <w:marBottom w:val="0"/>
      <w:divBdr>
        <w:top w:val="none" w:sz="0" w:space="0" w:color="auto"/>
        <w:left w:val="none" w:sz="0" w:space="0" w:color="auto"/>
        <w:bottom w:val="none" w:sz="0" w:space="0" w:color="auto"/>
        <w:right w:val="none" w:sz="0" w:space="0" w:color="auto"/>
      </w:divBdr>
    </w:div>
    <w:div w:id="1684162987">
      <w:bodyDiv w:val="1"/>
      <w:marLeft w:val="0"/>
      <w:marRight w:val="0"/>
      <w:marTop w:val="0"/>
      <w:marBottom w:val="0"/>
      <w:divBdr>
        <w:top w:val="none" w:sz="0" w:space="0" w:color="auto"/>
        <w:left w:val="none" w:sz="0" w:space="0" w:color="auto"/>
        <w:bottom w:val="none" w:sz="0" w:space="0" w:color="auto"/>
        <w:right w:val="none" w:sz="0" w:space="0" w:color="auto"/>
      </w:divBdr>
    </w:div>
    <w:div w:id="1704671155">
      <w:bodyDiv w:val="1"/>
      <w:marLeft w:val="0"/>
      <w:marRight w:val="0"/>
      <w:marTop w:val="0"/>
      <w:marBottom w:val="0"/>
      <w:divBdr>
        <w:top w:val="none" w:sz="0" w:space="0" w:color="auto"/>
        <w:left w:val="none" w:sz="0" w:space="0" w:color="auto"/>
        <w:bottom w:val="none" w:sz="0" w:space="0" w:color="auto"/>
        <w:right w:val="none" w:sz="0" w:space="0" w:color="auto"/>
      </w:divBdr>
    </w:div>
    <w:div w:id="1712145790">
      <w:bodyDiv w:val="1"/>
      <w:marLeft w:val="0"/>
      <w:marRight w:val="0"/>
      <w:marTop w:val="0"/>
      <w:marBottom w:val="0"/>
      <w:divBdr>
        <w:top w:val="none" w:sz="0" w:space="0" w:color="auto"/>
        <w:left w:val="none" w:sz="0" w:space="0" w:color="auto"/>
        <w:bottom w:val="none" w:sz="0" w:space="0" w:color="auto"/>
        <w:right w:val="none" w:sz="0" w:space="0" w:color="auto"/>
      </w:divBdr>
    </w:div>
    <w:div w:id="1722094987">
      <w:bodyDiv w:val="1"/>
      <w:marLeft w:val="0"/>
      <w:marRight w:val="0"/>
      <w:marTop w:val="0"/>
      <w:marBottom w:val="0"/>
      <w:divBdr>
        <w:top w:val="none" w:sz="0" w:space="0" w:color="auto"/>
        <w:left w:val="none" w:sz="0" w:space="0" w:color="auto"/>
        <w:bottom w:val="none" w:sz="0" w:space="0" w:color="auto"/>
        <w:right w:val="none" w:sz="0" w:space="0" w:color="auto"/>
      </w:divBdr>
    </w:div>
    <w:div w:id="1737823871">
      <w:bodyDiv w:val="1"/>
      <w:marLeft w:val="0"/>
      <w:marRight w:val="0"/>
      <w:marTop w:val="0"/>
      <w:marBottom w:val="0"/>
      <w:divBdr>
        <w:top w:val="none" w:sz="0" w:space="0" w:color="auto"/>
        <w:left w:val="none" w:sz="0" w:space="0" w:color="auto"/>
        <w:bottom w:val="none" w:sz="0" w:space="0" w:color="auto"/>
        <w:right w:val="none" w:sz="0" w:space="0" w:color="auto"/>
      </w:divBdr>
    </w:div>
    <w:div w:id="1742948298">
      <w:bodyDiv w:val="1"/>
      <w:marLeft w:val="0"/>
      <w:marRight w:val="0"/>
      <w:marTop w:val="0"/>
      <w:marBottom w:val="0"/>
      <w:divBdr>
        <w:top w:val="none" w:sz="0" w:space="0" w:color="auto"/>
        <w:left w:val="none" w:sz="0" w:space="0" w:color="auto"/>
        <w:bottom w:val="none" w:sz="0" w:space="0" w:color="auto"/>
        <w:right w:val="none" w:sz="0" w:space="0" w:color="auto"/>
      </w:divBdr>
    </w:div>
    <w:div w:id="1769228264">
      <w:bodyDiv w:val="1"/>
      <w:marLeft w:val="0"/>
      <w:marRight w:val="0"/>
      <w:marTop w:val="0"/>
      <w:marBottom w:val="0"/>
      <w:divBdr>
        <w:top w:val="none" w:sz="0" w:space="0" w:color="auto"/>
        <w:left w:val="none" w:sz="0" w:space="0" w:color="auto"/>
        <w:bottom w:val="none" w:sz="0" w:space="0" w:color="auto"/>
        <w:right w:val="none" w:sz="0" w:space="0" w:color="auto"/>
      </w:divBdr>
    </w:div>
    <w:div w:id="1786923368">
      <w:bodyDiv w:val="1"/>
      <w:marLeft w:val="0"/>
      <w:marRight w:val="0"/>
      <w:marTop w:val="0"/>
      <w:marBottom w:val="0"/>
      <w:divBdr>
        <w:top w:val="none" w:sz="0" w:space="0" w:color="auto"/>
        <w:left w:val="none" w:sz="0" w:space="0" w:color="auto"/>
        <w:bottom w:val="none" w:sz="0" w:space="0" w:color="auto"/>
        <w:right w:val="none" w:sz="0" w:space="0" w:color="auto"/>
      </w:divBdr>
    </w:div>
    <w:div w:id="1806002066">
      <w:bodyDiv w:val="1"/>
      <w:marLeft w:val="0"/>
      <w:marRight w:val="0"/>
      <w:marTop w:val="0"/>
      <w:marBottom w:val="0"/>
      <w:divBdr>
        <w:top w:val="none" w:sz="0" w:space="0" w:color="auto"/>
        <w:left w:val="none" w:sz="0" w:space="0" w:color="auto"/>
        <w:bottom w:val="none" w:sz="0" w:space="0" w:color="auto"/>
        <w:right w:val="none" w:sz="0" w:space="0" w:color="auto"/>
      </w:divBdr>
    </w:div>
    <w:div w:id="1807039458">
      <w:bodyDiv w:val="1"/>
      <w:marLeft w:val="0"/>
      <w:marRight w:val="0"/>
      <w:marTop w:val="0"/>
      <w:marBottom w:val="0"/>
      <w:divBdr>
        <w:top w:val="none" w:sz="0" w:space="0" w:color="auto"/>
        <w:left w:val="none" w:sz="0" w:space="0" w:color="auto"/>
        <w:bottom w:val="none" w:sz="0" w:space="0" w:color="auto"/>
        <w:right w:val="none" w:sz="0" w:space="0" w:color="auto"/>
      </w:divBdr>
    </w:div>
    <w:div w:id="1873565613">
      <w:bodyDiv w:val="1"/>
      <w:marLeft w:val="0"/>
      <w:marRight w:val="0"/>
      <w:marTop w:val="0"/>
      <w:marBottom w:val="0"/>
      <w:divBdr>
        <w:top w:val="none" w:sz="0" w:space="0" w:color="auto"/>
        <w:left w:val="none" w:sz="0" w:space="0" w:color="auto"/>
        <w:bottom w:val="none" w:sz="0" w:space="0" w:color="auto"/>
        <w:right w:val="none" w:sz="0" w:space="0" w:color="auto"/>
      </w:divBdr>
    </w:div>
    <w:div w:id="1876312364">
      <w:bodyDiv w:val="1"/>
      <w:marLeft w:val="0"/>
      <w:marRight w:val="0"/>
      <w:marTop w:val="0"/>
      <w:marBottom w:val="0"/>
      <w:divBdr>
        <w:top w:val="none" w:sz="0" w:space="0" w:color="auto"/>
        <w:left w:val="none" w:sz="0" w:space="0" w:color="auto"/>
        <w:bottom w:val="none" w:sz="0" w:space="0" w:color="auto"/>
        <w:right w:val="none" w:sz="0" w:space="0" w:color="auto"/>
      </w:divBdr>
    </w:div>
    <w:div w:id="1933390122">
      <w:bodyDiv w:val="1"/>
      <w:marLeft w:val="0"/>
      <w:marRight w:val="0"/>
      <w:marTop w:val="0"/>
      <w:marBottom w:val="0"/>
      <w:divBdr>
        <w:top w:val="none" w:sz="0" w:space="0" w:color="auto"/>
        <w:left w:val="none" w:sz="0" w:space="0" w:color="auto"/>
        <w:bottom w:val="none" w:sz="0" w:space="0" w:color="auto"/>
        <w:right w:val="none" w:sz="0" w:space="0" w:color="auto"/>
      </w:divBdr>
    </w:div>
    <w:div w:id="1941065738">
      <w:bodyDiv w:val="1"/>
      <w:marLeft w:val="0"/>
      <w:marRight w:val="0"/>
      <w:marTop w:val="0"/>
      <w:marBottom w:val="0"/>
      <w:divBdr>
        <w:top w:val="none" w:sz="0" w:space="0" w:color="auto"/>
        <w:left w:val="none" w:sz="0" w:space="0" w:color="auto"/>
        <w:bottom w:val="none" w:sz="0" w:space="0" w:color="auto"/>
        <w:right w:val="none" w:sz="0" w:space="0" w:color="auto"/>
      </w:divBdr>
    </w:div>
    <w:div w:id="1941067600">
      <w:bodyDiv w:val="1"/>
      <w:marLeft w:val="0"/>
      <w:marRight w:val="0"/>
      <w:marTop w:val="0"/>
      <w:marBottom w:val="0"/>
      <w:divBdr>
        <w:top w:val="none" w:sz="0" w:space="0" w:color="auto"/>
        <w:left w:val="none" w:sz="0" w:space="0" w:color="auto"/>
        <w:bottom w:val="none" w:sz="0" w:space="0" w:color="auto"/>
        <w:right w:val="none" w:sz="0" w:space="0" w:color="auto"/>
      </w:divBdr>
    </w:div>
    <w:div w:id="1967351334">
      <w:bodyDiv w:val="1"/>
      <w:marLeft w:val="0"/>
      <w:marRight w:val="0"/>
      <w:marTop w:val="0"/>
      <w:marBottom w:val="0"/>
      <w:divBdr>
        <w:top w:val="none" w:sz="0" w:space="0" w:color="auto"/>
        <w:left w:val="none" w:sz="0" w:space="0" w:color="auto"/>
        <w:bottom w:val="none" w:sz="0" w:space="0" w:color="auto"/>
        <w:right w:val="none" w:sz="0" w:space="0" w:color="auto"/>
      </w:divBdr>
    </w:div>
    <w:div w:id="1981883040">
      <w:bodyDiv w:val="1"/>
      <w:marLeft w:val="0"/>
      <w:marRight w:val="0"/>
      <w:marTop w:val="0"/>
      <w:marBottom w:val="0"/>
      <w:divBdr>
        <w:top w:val="none" w:sz="0" w:space="0" w:color="auto"/>
        <w:left w:val="none" w:sz="0" w:space="0" w:color="auto"/>
        <w:bottom w:val="none" w:sz="0" w:space="0" w:color="auto"/>
        <w:right w:val="none" w:sz="0" w:space="0" w:color="auto"/>
      </w:divBdr>
    </w:div>
    <w:div w:id="1988166539">
      <w:bodyDiv w:val="1"/>
      <w:marLeft w:val="0"/>
      <w:marRight w:val="0"/>
      <w:marTop w:val="0"/>
      <w:marBottom w:val="0"/>
      <w:divBdr>
        <w:top w:val="none" w:sz="0" w:space="0" w:color="auto"/>
        <w:left w:val="none" w:sz="0" w:space="0" w:color="auto"/>
        <w:bottom w:val="none" w:sz="0" w:space="0" w:color="auto"/>
        <w:right w:val="none" w:sz="0" w:space="0" w:color="auto"/>
      </w:divBdr>
    </w:div>
    <w:div w:id="1995910283">
      <w:bodyDiv w:val="1"/>
      <w:marLeft w:val="0"/>
      <w:marRight w:val="0"/>
      <w:marTop w:val="0"/>
      <w:marBottom w:val="0"/>
      <w:divBdr>
        <w:top w:val="none" w:sz="0" w:space="0" w:color="auto"/>
        <w:left w:val="none" w:sz="0" w:space="0" w:color="auto"/>
        <w:bottom w:val="none" w:sz="0" w:space="0" w:color="auto"/>
        <w:right w:val="none" w:sz="0" w:space="0" w:color="auto"/>
      </w:divBdr>
    </w:div>
    <w:div w:id="1996032878">
      <w:bodyDiv w:val="1"/>
      <w:marLeft w:val="0"/>
      <w:marRight w:val="0"/>
      <w:marTop w:val="0"/>
      <w:marBottom w:val="0"/>
      <w:divBdr>
        <w:top w:val="none" w:sz="0" w:space="0" w:color="auto"/>
        <w:left w:val="none" w:sz="0" w:space="0" w:color="auto"/>
        <w:bottom w:val="none" w:sz="0" w:space="0" w:color="auto"/>
        <w:right w:val="none" w:sz="0" w:space="0" w:color="auto"/>
      </w:divBdr>
    </w:div>
    <w:div w:id="2009363787">
      <w:bodyDiv w:val="1"/>
      <w:marLeft w:val="0"/>
      <w:marRight w:val="0"/>
      <w:marTop w:val="0"/>
      <w:marBottom w:val="0"/>
      <w:divBdr>
        <w:top w:val="none" w:sz="0" w:space="0" w:color="auto"/>
        <w:left w:val="none" w:sz="0" w:space="0" w:color="auto"/>
        <w:bottom w:val="none" w:sz="0" w:space="0" w:color="auto"/>
        <w:right w:val="none" w:sz="0" w:space="0" w:color="auto"/>
      </w:divBdr>
    </w:div>
    <w:div w:id="2018649570">
      <w:bodyDiv w:val="1"/>
      <w:marLeft w:val="0"/>
      <w:marRight w:val="0"/>
      <w:marTop w:val="0"/>
      <w:marBottom w:val="0"/>
      <w:divBdr>
        <w:top w:val="none" w:sz="0" w:space="0" w:color="auto"/>
        <w:left w:val="none" w:sz="0" w:space="0" w:color="auto"/>
        <w:bottom w:val="none" w:sz="0" w:space="0" w:color="auto"/>
        <w:right w:val="none" w:sz="0" w:space="0" w:color="auto"/>
      </w:divBdr>
    </w:div>
    <w:div w:id="2054228054">
      <w:bodyDiv w:val="1"/>
      <w:marLeft w:val="0"/>
      <w:marRight w:val="0"/>
      <w:marTop w:val="0"/>
      <w:marBottom w:val="0"/>
      <w:divBdr>
        <w:top w:val="none" w:sz="0" w:space="0" w:color="auto"/>
        <w:left w:val="none" w:sz="0" w:space="0" w:color="auto"/>
        <w:bottom w:val="none" w:sz="0" w:space="0" w:color="auto"/>
        <w:right w:val="none" w:sz="0" w:space="0" w:color="auto"/>
      </w:divBdr>
    </w:div>
    <w:div w:id="2060937046">
      <w:bodyDiv w:val="1"/>
      <w:marLeft w:val="0"/>
      <w:marRight w:val="0"/>
      <w:marTop w:val="0"/>
      <w:marBottom w:val="0"/>
      <w:divBdr>
        <w:top w:val="none" w:sz="0" w:space="0" w:color="auto"/>
        <w:left w:val="none" w:sz="0" w:space="0" w:color="auto"/>
        <w:bottom w:val="none" w:sz="0" w:space="0" w:color="auto"/>
        <w:right w:val="none" w:sz="0" w:space="0" w:color="auto"/>
      </w:divBdr>
    </w:div>
    <w:div w:id="213787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limate.ec.europa.eu/eu-action/eu-emissions-trading-system-eu-ets_en"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energy.ec.europa.eu/topics/energy-efficiency/energy-efficiency-targets-directive-and-rules/energy-efficiency-directive_en"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ergy.ec.europa.eu/topics/renewable-energy/renewable-energy-directive-targets-and-rules/renewable-energy-directive_en" TargetMode="External"/><Relationship Id="rId5" Type="http://schemas.openxmlformats.org/officeDocument/2006/relationships/webSettings" Target="webSettings.xml"/><Relationship Id="rId15" Type="http://schemas.openxmlformats.org/officeDocument/2006/relationships/hyperlink" Target="http://www.iso.org/obp"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lectropedia.org/"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statista.com/statistics/1322214/carbon-prices-european-union-emission-trading-scheme/#:~:text=EU%2DETS%20allowance%20prices%20in%20the%20European%20Union%202022%2D2025&amp;text=The%20price%20of%20emissions%20allowances,of%20CO%E2%82%82%20in%20February%202023" TargetMode="External"/><Relationship Id="rId1" Type="http://schemas.openxmlformats.org/officeDocument/2006/relationships/hyperlink" Target="https://climate-energy.eea.europa.eu/topics/energy-1/energy-and-buildings/dat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Gloria\NORMASG\templates\Version%202.9p(Mayo%202019)\std_EN_FR.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Eur24</b:Tag>
    <b:SourceType>Book</b:SourceType>
    <b:Guid>{FB76BDE5-5AD1-47B4-8E86-1D0D177F24C9}</b:Guid>
    <b:Author>
      <b:Author>
        <b:Corporate>European Union</b:Corporate>
      </b:Author>
    </b:Author>
    <b:Title>Directive (EU) 2024/1275 of the European Parliament and of the Council of 24 April 2024 on the energy performance of buildings (recast)</b:Title>
    <b:Year>2024</b:Year>
    <b:URL>http://data.europa.eu/eli/dir/2024/1275/oj</b:URL>
    <b:RefOrder>1</b:RefOrder>
  </b:Source>
  <b:Source>
    <b:Tag>ISO16739</b:Tag>
    <b:SourceType>Book</b:SourceType>
    <b:Guid>{2EBB8A28-3328-4ADF-A28D-A679C2105C73}</b:Guid>
    <b:Author>
      <b:Author>
        <b:Corporate>International Organization for Standardization</b:Corporate>
      </b:Author>
    </b:Author>
    <b:Title>ISO 16739-1:2024 Industry Foundation Classes (IFC) for data sharing in the construction and facility management industries. Part 1: Data schema</b:Title>
    <b:Year>2024</b:Year>
    <b:RefOrder>9</b:RefOrder>
  </b:Source>
  <b:Source>
    <b:Tag>ISO22057</b:Tag>
    <b:SourceType>Book</b:SourceType>
    <b:Guid>{9F12DF12-5120-4F8D-AA09-52CE6204032D}</b:Guid>
    <b:Title>ISO 22057:2022 Sustainability in buildings and civil engineering works. Data templates for the use of environmental product declarations (EPDs) for construction products in building information modelling (BIM)</b:Title>
    <b:Year>2022</b:Year>
    <b:Author>
      <b:Author>
        <b:Corporate>International Organization for Standardization</b:Corporate>
      </b:Author>
    </b:Author>
    <b:RefOrder>11</b:RefOrder>
  </b:Source>
  <b:Source>
    <b:Tag>EEX</b:Tag>
    <b:SourceType>InternetSite</b:SourceType>
    <b:Guid>{D3CA9EC6-2E2B-4000-8DB0-1F18C35EB272}</b:Guid>
    <b:Author>
      <b:Author>
        <b:Corporate>European Energy Exchange AG</b:Corporate>
      </b:Author>
    </b:Author>
    <b:Title>EEX EUA Primary Auction Spot - Download</b:Title>
    <b:YearAccessed>2024</b:YearAccessed>
    <b:MonthAccessed>11</b:MonthAccessed>
    <b:DayAccessed>29</b:DayAccessed>
    <b:URL>https://www.eex.com/en/market-data/environmental-markets/eua-primary-auction-spot-download</b:URL>
    <b:RefOrder>10</b:RefOrder>
  </b:Source>
  <b:Source>
    <b:Tag>D21</b:Tag>
    <b:SourceType>Book</b:SourceType>
    <b:Guid>{C356B8C4-3040-4342-84EE-E9B803A9D702}</b:Guid>
    <b:Title>D2.1 Business requirements, Use cases &amp; System architecture</b:Title>
    <b:Year>2024</b:Year>
    <b:URL>https://www.chronicle-project.eu/wp-content/uploads/2024/08/D2.1-CHRONICLE-Business-requirements-Use-cases-System-architecture.pdf</b:URL>
    <b:Author>
      <b:Author>
        <b:NameList>
          <b:Person>
            <b:Last>CHRONICLE</b:Last>
          </b:Person>
        </b:NameList>
      </b:Author>
    </b:Author>
    <b:RefOrder>8</b:RefOrder>
  </b:Source>
  <b:Source>
    <b:Tag>D43</b:Tag>
    <b:SourceType>Book</b:SourceType>
    <b:Guid>{F1B19ED2-3D04-42FB-ABEC-13F51CFE6868}</b:Guid>
    <b:Author>
      <b:Author>
        <b:NameList>
          <b:Person>
            <b:Last>CHRONICLE</b:Last>
          </b:Person>
        </b:NameList>
      </b:Author>
    </b:Author>
    <b:Title>D4.3 Tool suite for WLC assessment and climate neutral building renovation planning: (1st revision)</b:Title>
    <b:Year>2024</b:Year>
    <b:URL>https://www.chronicle-project.eu/wp-content/uploads/2024/09/D4.3-CHRONICLE-tool-suite-for-WLC-assessment-and-climate-neutral-building-renovation-planning-1st-Revision.pdf</b:URL>
    <b:RefOrder>7</b:RefOrder>
  </b:Source>
  <b:Source>
    <b:Tag>D22</b:Tag>
    <b:SourceType>Book</b:SourceType>
    <b:Guid>{5D764F64-5642-47CE-B1ED-56F871297BD9}</b:Guid>
    <b:Author>
      <b:Author>
        <b:Corporate>Chronicle</b:Corporate>
      </b:Author>
    </b:Author>
    <b:Title>D2.2. Dynamic Level(s) approach for building and LC performance assessment</b:Title>
    <b:Year>2024</b:Year>
    <b:RefOrder>6</b:RefOrder>
  </b:Source>
  <b:Source>
    <b:Tag>CPR24</b:Tag>
    <b:SourceType>Book</b:SourceType>
    <b:Guid>{EBE52DCB-BA29-47F2-B569-FC0D15A816F8}</b:Guid>
    <b:Title>Regulation (EU) 2024/3110 of the European Parliament and of the Council of 27 November 2024 laying down harmonised rules for the marketing of construction products and repealing Regulation (EU) No 305/2011</b:Title>
    <b:Year>2024</b:Year>
    <b:Author>
      <b:Author>
        <b:Corporate>European Union</b:Corporate>
      </b:Author>
    </b:Author>
    <b:RefOrder>2</b:RefOrder>
  </b:Source>
  <b:Source>
    <b:Tag>JBE24</b:Tag>
    <b:SourceType>JournalArticle</b:SourceType>
    <b:Guid>{EF5BA27E-624B-4AAB-ADCB-8D4C10FA085B}</b:Guid>
    <b:Author>
      <b:Author>
        <b:NameList>
          <b:Person>
            <b:Last>Aragón</b:Last>
            <b:First>Aitor</b:First>
          </b:Person>
          <b:Person>
            <b:Last>Alberti</b:Last>
            <b:First>Marcos</b:First>
            <b:Middle>G</b:Middle>
          </b:Person>
        </b:NameList>
      </b:Author>
    </b:Author>
    <b:Title>Limitations of machine-interpretability of digital EPDs used for a BIM-based sustainability assessment of construction assets</b:Title>
    <b:JournalName>J. Build. Eng.</b:JournalName>
    <b:Year>2024</b:Year>
    <b:Volume>96</b:Volume>
    <b:Issue>110418</b:Issue>
    <b:URL>https://www.sciencedirect.com/science/article/pii/S2352710224019867</b:URL>
    <b:DOI>10.1016/j.jobe.2024.110418.</b:DOI>
    <b:LCID>en-US</b:LCID>
    <b:RefOrder>3</b:RefOrder>
  </b:Source>
  <b:Source>
    <b:Tag>JaneEPD</b:Tag>
    <b:SourceType>JournalArticle</b:SourceType>
    <b:Guid>{AC900C96-C21C-47DF-8A6F-89861759DA69}</b:Guid>
    <b:Author>
      <b:Author>
        <b:NameList>
          <b:Person>
            <b:Last>Anderson</b:Last>
            <b:First>Jane</b:First>
          </b:Person>
          <b:Person>
            <b:Last>Rønning</b:Last>
            <b:First>Anne</b:First>
          </b:Person>
        </b:NameList>
      </b:Author>
    </b:Author>
    <b:Title>Using standards to maximise the benefit of digitisation of construction product Environmental Product Declaration (EPD) to reduce Building Life Cycle Impacts</b:Title>
    <b:JournalName>E3S Web Conf. Volume 349, 2022. 0th International Conference on Life Cycle Management (LCM 2021)</b:JournalName>
    <b:Year>2022</b:Year>
    <b:DOI>10.1051/e3sconf/202234910003</b:DOI>
    <b:RefOrder>5</b:RefOrder>
  </b:Source>
  <b:Source>
    <b:Tag>22057</b:Tag>
    <b:SourceType>Book</b:SourceType>
    <b:Guid>{004646FB-0B09-4779-BFE9-2D054C70E89D}</b:Guid>
    <b:Title>ISO 22057:2022 Sustainability in buildings and civil engineering works. Data templates for the use of environmental product declarations (EPDs) for construction products in building information modelling (BIM)</b:Title>
    <b:Year>2022a</b:Year>
    <b:Author>
      <b:Author>
        <b:Corporate>International Organization for Standardization</b:Corporate>
      </b:Author>
    </b:Author>
    <b:RefOrder>4</b:RefOrder>
  </b:Source>
</b:Sources>
</file>

<file path=customXml/itemProps1.xml><?xml version="1.0" encoding="utf-8"?>
<ds:datastoreItem xmlns:ds="http://schemas.openxmlformats.org/officeDocument/2006/customXml" ds:itemID="{9771850E-A876-4EC5-AE33-7ED8D1BD2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std_EN_FR.dotm</Template>
  <TotalTime>68</TotalTime>
  <Pages>16</Pages>
  <Words>5141</Words>
  <Characters>34272</Characters>
  <Application>Microsoft Office Word</Application>
  <DocSecurity>0</DocSecurity>
  <Lines>285</Lines>
  <Paragraphs>78</Paragraphs>
  <ScaleCrop>false</ScaleCrop>
  <HeadingPairs>
    <vt:vector size="6" baseType="variant">
      <vt:variant>
        <vt:lpstr>Título</vt:lpstr>
      </vt:variant>
      <vt:variant>
        <vt:i4>1</vt:i4>
      </vt:variant>
      <vt:variant>
        <vt:lpstr>Titel</vt:lpstr>
      </vt:variant>
      <vt:variant>
        <vt:i4>1</vt:i4>
      </vt:variant>
      <vt:variant>
        <vt:lpstr>Titre</vt:lpstr>
      </vt:variant>
      <vt:variant>
        <vt:i4>1</vt:i4>
      </vt:variant>
    </vt:vector>
  </HeadingPairs>
  <TitlesOfParts>
    <vt:vector size="3" baseType="lpstr">
      <vt:lpstr>CWA 018</vt:lpstr>
      <vt:lpstr/>
      <vt:lpstr/>
    </vt:vector>
  </TitlesOfParts>
  <Company>Afnor</Company>
  <LinksUpToDate>false</LinksUpToDate>
  <CharactersWithSpaces>39335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CWA 018</dc:title>
  <dc:creator>Aitor Aragón Basabe (UNE)</dc:creator>
  <cp:keywords>CWA</cp:keywords>
  <cp:lastModifiedBy>Aitor Aragon Basabe</cp:lastModifiedBy>
  <cp:revision>62</cp:revision>
  <cp:lastPrinted>2021-10-18T16:47:00Z</cp:lastPrinted>
  <dcterms:created xsi:type="dcterms:W3CDTF">2024-12-03T08:20:00Z</dcterms:created>
  <dcterms:modified xsi:type="dcterms:W3CDTF">2025-01-20T07:17:00Z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